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7C89" w14:textId="2E29570A" w:rsidR="00515B52" w:rsidRPr="00515B52" w:rsidRDefault="00515B52" w:rsidP="00445931">
      <w:pPr>
        <w:tabs>
          <w:tab w:val="left" w:pos="4395"/>
          <w:tab w:val="left" w:pos="5415"/>
        </w:tabs>
        <w:overflowPunct w:val="0"/>
        <w:autoSpaceDE w:val="0"/>
        <w:autoSpaceDN w:val="0"/>
        <w:adjustRightInd w:val="0"/>
        <w:spacing w:before="120" w:after="0" w:line="240" w:lineRule="auto"/>
        <w:ind w:left="-426" w:right="-425"/>
        <w:jc w:val="center"/>
        <w:textAlignment w:val="baseline"/>
        <w:rPr>
          <w:rFonts w:ascii="Arial Narrow" w:eastAsia="Times New Roman" w:hAnsi="Arial Narrow" w:cs="Times New Roman"/>
          <w:b/>
          <w:sz w:val="20"/>
          <w:szCs w:val="20"/>
          <w:u w:val="single"/>
          <w:lang w:eastAsia="cs-CZ"/>
        </w:rPr>
      </w:pPr>
      <w:r w:rsidRPr="00515B52">
        <w:rPr>
          <w:rFonts w:ascii="Arial Narrow" w:eastAsia="Times New Roman" w:hAnsi="Arial Narrow" w:cs="Times New Roman"/>
          <w:b/>
          <w:sz w:val="20"/>
          <w:szCs w:val="20"/>
          <w:u w:val="single"/>
          <w:lang w:eastAsia="cs-CZ"/>
        </w:rPr>
        <w:t>Ohl</w:t>
      </w:r>
      <w:r w:rsidRPr="0087028D">
        <w:rPr>
          <w:rFonts w:ascii="Arial Narrow" w:eastAsia="Times New Roman" w:hAnsi="Arial Narrow" w:cs="Times New Roman"/>
          <w:b/>
          <w:sz w:val="20"/>
          <w:szCs w:val="20"/>
          <w:u w:val="single"/>
          <w:lang w:eastAsia="cs-CZ"/>
        </w:rPr>
        <w:t xml:space="preserve">ášení rozhodných údajů </w:t>
      </w:r>
      <w:r w:rsidRPr="00515B52">
        <w:rPr>
          <w:rFonts w:ascii="Arial Narrow" w:eastAsia="Times New Roman" w:hAnsi="Arial Narrow" w:cs="Times New Roman"/>
          <w:b/>
          <w:sz w:val="20"/>
          <w:szCs w:val="20"/>
          <w:u w:val="single"/>
          <w:lang w:eastAsia="cs-CZ"/>
        </w:rPr>
        <w:t>k</w:t>
      </w:r>
      <w:r w:rsidRPr="0087028D">
        <w:rPr>
          <w:rFonts w:ascii="Arial Narrow" w:eastAsia="Times New Roman" w:hAnsi="Arial Narrow" w:cs="Times New Roman"/>
          <w:b/>
          <w:sz w:val="20"/>
          <w:szCs w:val="20"/>
          <w:u w:val="single"/>
          <w:lang w:eastAsia="cs-CZ"/>
        </w:rPr>
        <w:t xml:space="preserve"> úhradě </w:t>
      </w:r>
      <w:r w:rsidRPr="00515B52">
        <w:rPr>
          <w:rFonts w:ascii="Arial Narrow" w:eastAsia="Times New Roman" w:hAnsi="Arial Narrow" w:cs="Times New Roman"/>
          <w:b/>
          <w:sz w:val="20"/>
          <w:szCs w:val="20"/>
          <w:u w:val="single"/>
          <w:lang w:eastAsia="cs-CZ"/>
        </w:rPr>
        <w:t>místní</w:t>
      </w:r>
      <w:r w:rsidRPr="0087028D">
        <w:rPr>
          <w:rFonts w:ascii="Arial Narrow" w:eastAsia="Times New Roman" w:hAnsi="Arial Narrow" w:cs="Times New Roman"/>
          <w:b/>
          <w:sz w:val="20"/>
          <w:szCs w:val="20"/>
          <w:u w:val="single"/>
          <w:lang w:eastAsia="cs-CZ"/>
        </w:rPr>
        <w:t>ho</w:t>
      </w:r>
      <w:r w:rsidRPr="00515B52">
        <w:rPr>
          <w:rFonts w:ascii="Arial Narrow" w:eastAsia="Times New Roman" w:hAnsi="Arial Narrow" w:cs="Times New Roman"/>
          <w:b/>
          <w:sz w:val="20"/>
          <w:szCs w:val="20"/>
          <w:u w:val="single"/>
          <w:lang w:eastAsia="cs-CZ"/>
        </w:rPr>
        <w:t xml:space="preserve"> poplatku</w:t>
      </w:r>
      <w:r w:rsidRPr="0087028D">
        <w:rPr>
          <w:rFonts w:ascii="Arial Narrow" w:eastAsia="Times New Roman" w:hAnsi="Arial Narrow" w:cs="Times New Roman"/>
          <w:b/>
          <w:sz w:val="20"/>
          <w:szCs w:val="20"/>
          <w:u w:val="single"/>
          <w:lang w:eastAsia="cs-CZ"/>
        </w:rPr>
        <w:t xml:space="preserve"> </w:t>
      </w:r>
      <w:r w:rsidRPr="00515B52">
        <w:rPr>
          <w:rFonts w:ascii="Arial Narrow" w:eastAsia="Times New Roman" w:hAnsi="Arial Narrow" w:cs="Times New Roman"/>
          <w:b/>
          <w:sz w:val="20"/>
          <w:szCs w:val="20"/>
          <w:u w:val="single"/>
          <w:lang w:eastAsia="cs-CZ"/>
        </w:rPr>
        <w:t>za obecní systém odpadového hospodářství</w:t>
      </w:r>
    </w:p>
    <w:p w14:paraId="1200727B" w14:textId="4CF78559" w:rsidR="00515B52" w:rsidRPr="00515B52" w:rsidRDefault="00515B52" w:rsidP="00445931">
      <w:pPr>
        <w:overflowPunct w:val="0"/>
        <w:autoSpaceDE w:val="0"/>
        <w:autoSpaceDN w:val="0"/>
        <w:adjustRightInd w:val="0"/>
        <w:spacing w:before="100" w:beforeAutospacing="1" w:after="0" w:line="240" w:lineRule="auto"/>
        <w:ind w:left="-425" w:right="-566"/>
        <w:jc w:val="both"/>
        <w:textAlignment w:val="baseline"/>
        <w:rPr>
          <w:rFonts w:ascii="Arial Narrow" w:eastAsia="Times New Roman" w:hAnsi="Arial Narrow" w:cs="Times New Roman"/>
          <w:b/>
          <w:sz w:val="20"/>
          <w:szCs w:val="20"/>
          <w:u w:val="single"/>
          <w:lang w:eastAsia="cs-CZ"/>
        </w:rPr>
      </w:pPr>
      <w:r w:rsidRPr="00515B52">
        <w:rPr>
          <w:rFonts w:ascii="Arial Narrow" w:eastAsia="Times New Roman" w:hAnsi="Arial Narrow" w:cs="Times New Roman"/>
          <w:sz w:val="20"/>
          <w:szCs w:val="20"/>
          <w:lang w:eastAsia="cs-CZ"/>
        </w:rPr>
        <w:t xml:space="preserve">V souladu s platnou obecně závaznou vyhláškou oznamuji  </w:t>
      </w:r>
      <w:r w:rsidRPr="00515B52">
        <w:rPr>
          <w:rFonts w:ascii="Arial Narrow" w:eastAsia="Times New Roman" w:hAnsi="Arial Narrow" w:cs="Times New Roman"/>
          <w:sz w:val="20"/>
          <w:szCs w:val="20"/>
          <w:lang w:eastAsia="cs-CZ"/>
        </w:rPr>
        <w:fldChar w:fldCharType="begin">
          <w:ffData>
            <w:name w:val="Zaškrtávací1"/>
            <w:enabled/>
            <w:calcOnExit w:val="0"/>
            <w:checkBox>
              <w:sizeAuto/>
              <w:default w:val="0"/>
            </w:checkBox>
          </w:ffData>
        </w:fldChar>
      </w:r>
      <w:r w:rsidRPr="00515B52">
        <w:rPr>
          <w:rFonts w:ascii="Arial Narrow" w:eastAsia="Times New Roman" w:hAnsi="Arial Narrow" w:cs="Times New Roman"/>
          <w:sz w:val="20"/>
          <w:szCs w:val="20"/>
          <w:lang w:eastAsia="cs-CZ"/>
        </w:rPr>
        <w:instrText xml:space="preserve"> FORMCHECKBOX </w:instrText>
      </w:r>
      <w:r w:rsidR="00000000">
        <w:rPr>
          <w:rFonts w:ascii="Arial Narrow" w:eastAsia="Times New Roman" w:hAnsi="Arial Narrow" w:cs="Times New Roman"/>
          <w:sz w:val="20"/>
          <w:szCs w:val="20"/>
          <w:lang w:eastAsia="cs-CZ"/>
        </w:rPr>
      </w:r>
      <w:r w:rsidR="00000000">
        <w:rPr>
          <w:rFonts w:ascii="Arial Narrow" w:eastAsia="Times New Roman" w:hAnsi="Arial Narrow" w:cs="Times New Roman"/>
          <w:sz w:val="20"/>
          <w:szCs w:val="20"/>
          <w:lang w:eastAsia="cs-CZ"/>
        </w:rPr>
        <w:fldChar w:fldCharType="separate"/>
      </w:r>
      <w:r w:rsidRPr="00515B52">
        <w:rPr>
          <w:rFonts w:ascii="Arial Narrow" w:eastAsia="Times New Roman" w:hAnsi="Arial Narrow" w:cs="Times New Roman"/>
          <w:sz w:val="20"/>
          <w:szCs w:val="20"/>
          <w:lang w:eastAsia="cs-CZ"/>
        </w:rPr>
        <w:fldChar w:fldCharType="end"/>
      </w:r>
      <w:r w:rsidRPr="00515B52">
        <w:rPr>
          <w:rFonts w:ascii="Arial Narrow" w:eastAsia="Times New Roman" w:hAnsi="Arial Narrow" w:cs="Times New Roman"/>
          <w:sz w:val="20"/>
          <w:szCs w:val="20"/>
          <w:lang w:eastAsia="cs-CZ"/>
        </w:rPr>
        <w:t xml:space="preserve">  vznik</w:t>
      </w:r>
      <w:r w:rsidRPr="00515B52">
        <w:rPr>
          <w:rFonts w:ascii="Arial Narrow" w:eastAsia="Times New Roman" w:hAnsi="Arial Narrow" w:cs="Times New Roman"/>
          <w:sz w:val="20"/>
          <w:szCs w:val="20"/>
          <w:lang w:eastAsia="cs-CZ"/>
        </w:rPr>
        <w:tab/>
        <w:t xml:space="preserve">       </w:t>
      </w:r>
      <w:r w:rsidRPr="00515B52">
        <w:rPr>
          <w:rFonts w:ascii="Arial Narrow" w:eastAsia="Times New Roman" w:hAnsi="Arial Narrow" w:cs="Times New Roman"/>
          <w:sz w:val="20"/>
          <w:szCs w:val="20"/>
          <w:lang w:eastAsia="cs-CZ"/>
        </w:rPr>
        <w:fldChar w:fldCharType="begin">
          <w:ffData>
            <w:name w:val="Zaškrtávací2"/>
            <w:enabled/>
            <w:calcOnExit w:val="0"/>
            <w:checkBox>
              <w:sizeAuto/>
              <w:default w:val="0"/>
            </w:checkBox>
          </w:ffData>
        </w:fldChar>
      </w:r>
      <w:r w:rsidRPr="00515B52">
        <w:rPr>
          <w:rFonts w:ascii="Arial Narrow" w:eastAsia="Times New Roman" w:hAnsi="Arial Narrow" w:cs="Times New Roman"/>
          <w:sz w:val="20"/>
          <w:szCs w:val="20"/>
          <w:lang w:eastAsia="cs-CZ"/>
        </w:rPr>
        <w:instrText xml:space="preserve"> FORMCHECKBOX </w:instrText>
      </w:r>
      <w:r w:rsidR="00000000">
        <w:rPr>
          <w:rFonts w:ascii="Arial Narrow" w:eastAsia="Times New Roman" w:hAnsi="Arial Narrow" w:cs="Times New Roman"/>
          <w:sz w:val="20"/>
          <w:szCs w:val="20"/>
          <w:lang w:eastAsia="cs-CZ"/>
        </w:rPr>
      </w:r>
      <w:r w:rsidR="00000000">
        <w:rPr>
          <w:rFonts w:ascii="Arial Narrow" w:eastAsia="Times New Roman" w:hAnsi="Arial Narrow" w:cs="Times New Roman"/>
          <w:sz w:val="20"/>
          <w:szCs w:val="20"/>
          <w:lang w:eastAsia="cs-CZ"/>
        </w:rPr>
        <w:fldChar w:fldCharType="separate"/>
      </w:r>
      <w:r w:rsidRPr="00515B52">
        <w:rPr>
          <w:rFonts w:ascii="Arial Narrow" w:eastAsia="Times New Roman" w:hAnsi="Arial Narrow" w:cs="Times New Roman"/>
          <w:sz w:val="20"/>
          <w:szCs w:val="20"/>
          <w:lang w:eastAsia="cs-CZ"/>
        </w:rPr>
        <w:fldChar w:fldCharType="end"/>
      </w:r>
      <w:r w:rsidRPr="00515B52">
        <w:rPr>
          <w:rFonts w:ascii="Arial Narrow" w:eastAsia="Times New Roman" w:hAnsi="Arial Narrow" w:cs="Times New Roman"/>
          <w:sz w:val="20"/>
          <w:szCs w:val="20"/>
          <w:lang w:eastAsia="cs-CZ"/>
        </w:rPr>
        <w:t xml:space="preserve">  změnu</w:t>
      </w:r>
      <w:r w:rsidRPr="00515B52">
        <w:rPr>
          <w:rFonts w:ascii="Arial Narrow" w:eastAsia="Times New Roman" w:hAnsi="Arial Narrow" w:cs="Times New Roman"/>
          <w:sz w:val="20"/>
          <w:szCs w:val="20"/>
          <w:lang w:eastAsia="cs-CZ"/>
        </w:rPr>
        <w:tab/>
        <w:t xml:space="preserve">         </w:t>
      </w:r>
      <w:r w:rsidRPr="00515B52">
        <w:rPr>
          <w:rFonts w:ascii="Arial Narrow" w:eastAsia="Times New Roman" w:hAnsi="Arial Narrow" w:cs="Times New Roman"/>
          <w:sz w:val="20"/>
          <w:szCs w:val="20"/>
          <w:lang w:eastAsia="cs-CZ"/>
        </w:rPr>
        <w:fldChar w:fldCharType="begin">
          <w:ffData>
            <w:name w:val="Zaškrtávací3"/>
            <w:enabled/>
            <w:calcOnExit w:val="0"/>
            <w:checkBox>
              <w:sizeAuto/>
              <w:default w:val="0"/>
            </w:checkBox>
          </w:ffData>
        </w:fldChar>
      </w:r>
      <w:r w:rsidRPr="00515B52">
        <w:rPr>
          <w:rFonts w:ascii="Arial Narrow" w:eastAsia="Times New Roman" w:hAnsi="Arial Narrow" w:cs="Times New Roman"/>
          <w:sz w:val="20"/>
          <w:szCs w:val="20"/>
          <w:lang w:eastAsia="cs-CZ"/>
        </w:rPr>
        <w:instrText xml:space="preserve"> FORMCHECKBOX </w:instrText>
      </w:r>
      <w:r w:rsidR="00000000">
        <w:rPr>
          <w:rFonts w:ascii="Arial Narrow" w:eastAsia="Times New Roman" w:hAnsi="Arial Narrow" w:cs="Times New Roman"/>
          <w:sz w:val="20"/>
          <w:szCs w:val="20"/>
          <w:lang w:eastAsia="cs-CZ"/>
        </w:rPr>
      </w:r>
      <w:r w:rsidR="00000000">
        <w:rPr>
          <w:rFonts w:ascii="Arial Narrow" w:eastAsia="Times New Roman" w:hAnsi="Arial Narrow" w:cs="Times New Roman"/>
          <w:sz w:val="20"/>
          <w:szCs w:val="20"/>
          <w:lang w:eastAsia="cs-CZ"/>
        </w:rPr>
        <w:fldChar w:fldCharType="separate"/>
      </w:r>
      <w:r w:rsidRPr="00515B52">
        <w:rPr>
          <w:rFonts w:ascii="Arial Narrow" w:eastAsia="Times New Roman" w:hAnsi="Arial Narrow" w:cs="Times New Roman"/>
          <w:sz w:val="20"/>
          <w:szCs w:val="20"/>
          <w:lang w:eastAsia="cs-CZ"/>
        </w:rPr>
        <w:fldChar w:fldCharType="end"/>
      </w:r>
      <w:r w:rsidRPr="00515B52">
        <w:rPr>
          <w:rFonts w:ascii="Arial Narrow" w:eastAsia="Times New Roman" w:hAnsi="Arial Narrow" w:cs="Times New Roman"/>
          <w:sz w:val="20"/>
          <w:szCs w:val="20"/>
          <w:lang w:eastAsia="cs-CZ"/>
        </w:rPr>
        <w:t xml:space="preserve">  zánik </w:t>
      </w:r>
    </w:p>
    <w:p w14:paraId="4A3D2A42" w14:textId="77777777" w:rsidR="00445931" w:rsidRPr="0087028D" w:rsidRDefault="00445931" w:rsidP="00445931">
      <w:pPr>
        <w:overflowPunct w:val="0"/>
        <w:autoSpaceDE w:val="0"/>
        <w:autoSpaceDN w:val="0"/>
        <w:adjustRightInd w:val="0"/>
        <w:spacing w:after="0" w:line="240" w:lineRule="auto"/>
        <w:ind w:left="-425" w:right="-566"/>
        <w:textAlignment w:val="baseline"/>
        <w:rPr>
          <w:rFonts w:ascii="Arial Narrow" w:eastAsia="Times New Roman" w:hAnsi="Arial Narrow" w:cs="Times New Roman"/>
          <w:sz w:val="20"/>
          <w:szCs w:val="20"/>
          <w:lang w:eastAsia="cs-CZ"/>
        </w:rPr>
      </w:pPr>
    </w:p>
    <w:p w14:paraId="3634A2F0" w14:textId="480AA5B3" w:rsidR="00515B52" w:rsidRPr="001D4FF6" w:rsidRDefault="00515B52" w:rsidP="00E30B39">
      <w:pPr>
        <w:overflowPunct w:val="0"/>
        <w:autoSpaceDE w:val="0"/>
        <w:autoSpaceDN w:val="0"/>
        <w:adjustRightInd w:val="0"/>
        <w:spacing w:after="0" w:line="240" w:lineRule="auto"/>
        <w:ind w:left="-425" w:right="-566"/>
        <w:jc w:val="both"/>
        <w:textAlignment w:val="baseline"/>
        <w:rPr>
          <w:rFonts w:ascii="Arial Narrow" w:eastAsia="Times New Roman" w:hAnsi="Arial Narrow" w:cs="Times New Roman"/>
          <w:b/>
          <w:caps/>
          <w:sz w:val="23"/>
          <w:szCs w:val="23"/>
          <w:lang w:eastAsia="cs-CZ"/>
        </w:rPr>
      </w:pPr>
      <w:r w:rsidRPr="00515B52">
        <w:rPr>
          <w:rFonts w:ascii="Arial Narrow" w:eastAsia="Times New Roman" w:hAnsi="Arial Narrow" w:cs="Times New Roman"/>
          <w:sz w:val="20"/>
          <w:szCs w:val="20"/>
          <w:lang w:eastAsia="cs-CZ"/>
        </w:rPr>
        <w:t>poplatkové povinnosti k výše uvedenému místnímu poplatku</w:t>
      </w:r>
      <w:r w:rsidR="00445931" w:rsidRPr="0087028D">
        <w:rPr>
          <w:rFonts w:ascii="Arial Narrow" w:eastAsia="Times New Roman" w:hAnsi="Arial Narrow" w:cs="Times New Roman"/>
          <w:sz w:val="20"/>
          <w:szCs w:val="20"/>
          <w:lang w:eastAsia="cs-CZ"/>
        </w:rPr>
        <w:t xml:space="preserve"> </w:t>
      </w:r>
      <w:r w:rsidRPr="001D4FF6">
        <w:rPr>
          <w:rFonts w:ascii="Arial Narrow" w:eastAsia="Times New Roman" w:hAnsi="Arial Narrow" w:cs="Times New Roman"/>
          <w:b/>
          <w:caps/>
          <w:sz w:val="23"/>
          <w:szCs w:val="23"/>
          <w:lang w:eastAsia="cs-CZ"/>
        </w:rPr>
        <w:t>z</w:t>
      </w:r>
      <w:r w:rsidR="00E30B39" w:rsidRPr="001D4FF6">
        <w:rPr>
          <w:rFonts w:ascii="Arial Narrow" w:eastAsia="Times New Roman" w:hAnsi="Arial Narrow" w:cs="Times New Roman"/>
          <w:b/>
          <w:caps/>
          <w:sz w:val="23"/>
          <w:szCs w:val="23"/>
          <w:lang w:eastAsia="cs-CZ"/>
        </w:rPr>
        <w:t> </w:t>
      </w:r>
      <w:r w:rsidRPr="001D4FF6">
        <w:rPr>
          <w:rFonts w:ascii="Arial Narrow" w:eastAsia="Times New Roman" w:hAnsi="Arial Narrow" w:cs="Times New Roman"/>
          <w:b/>
          <w:caps/>
          <w:sz w:val="23"/>
          <w:szCs w:val="23"/>
          <w:lang w:eastAsia="cs-CZ"/>
        </w:rPr>
        <w:t>titulu</w:t>
      </w:r>
      <w:r w:rsidR="00E30B39" w:rsidRPr="001D4FF6">
        <w:rPr>
          <w:rFonts w:ascii="Arial Narrow" w:eastAsia="Times New Roman" w:hAnsi="Arial Narrow" w:cs="Times New Roman"/>
          <w:b/>
          <w:caps/>
          <w:sz w:val="23"/>
          <w:szCs w:val="23"/>
          <w:lang w:eastAsia="cs-CZ"/>
        </w:rPr>
        <w:t xml:space="preserve"> vlastnictví nemovité věci</w:t>
      </w:r>
      <w:r w:rsidR="00E30B39" w:rsidRPr="001D4FF6">
        <w:rPr>
          <w:rFonts w:ascii="Arial Narrow" w:eastAsia="Times New Roman" w:hAnsi="Arial Narrow" w:cs="Times New Roman"/>
          <w:b/>
          <w:sz w:val="23"/>
          <w:szCs w:val="23"/>
          <w:lang w:eastAsia="cs-CZ"/>
        </w:rPr>
        <w:t xml:space="preserve"> </w:t>
      </w:r>
      <w:r w:rsidR="00E30B39" w:rsidRPr="001D4FF6">
        <w:rPr>
          <w:rFonts w:ascii="Arial Narrow" w:eastAsia="Times New Roman" w:hAnsi="Arial Narrow" w:cs="Times New Roman"/>
          <w:b/>
          <w:sz w:val="20"/>
          <w:szCs w:val="20"/>
          <w:lang w:eastAsia="cs-CZ"/>
        </w:rPr>
        <w:t xml:space="preserve">zahrnující byt, rodinný dům nebo stavbu pro rodinnou rekreaci, </w:t>
      </w:r>
      <w:r w:rsidR="00E30B39" w:rsidRPr="001D4FF6">
        <w:rPr>
          <w:rFonts w:ascii="Arial Narrow" w:eastAsia="Times New Roman" w:hAnsi="Arial Narrow" w:cs="Times New Roman"/>
          <w:b/>
          <w:caps/>
          <w:sz w:val="23"/>
          <w:szCs w:val="23"/>
          <w:lang w:eastAsia="cs-CZ"/>
        </w:rPr>
        <w:t xml:space="preserve">ve kterých není přihlášena žádná fyzická osoba a která je umístěna na území obce </w:t>
      </w:r>
      <w:r w:rsidR="00445931" w:rsidRPr="001D4FF6">
        <w:rPr>
          <w:rFonts w:ascii="Arial Narrow" w:eastAsia="Times New Roman" w:hAnsi="Arial Narrow" w:cs="Times New Roman"/>
          <w:b/>
          <w:caps/>
          <w:sz w:val="23"/>
          <w:szCs w:val="23"/>
          <w:lang w:eastAsia="cs-CZ"/>
        </w:rPr>
        <w:t>Horní Lhota</w:t>
      </w:r>
    </w:p>
    <w:p w14:paraId="6E5AA4BF" w14:textId="24D3FFE7" w:rsidR="00C768C7" w:rsidRPr="001D4FF6" w:rsidRDefault="00C768C7" w:rsidP="00445931">
      <w:pPr>
        <w:overflowPunct w:val="0"/>
        <w:autoSpaceDE w:val="0"/>
        <w:autoSpaceDN w:val="0"/>
        <w:adjustRightInd w:val="0"/>
        <w:spacing w:after="0" w:line="240" w:lineRule="auto"/>
        <w:ind w:left="-425" w:right="-566"/>
        <w:jc w:val="both"/>
        <w:textAlignment w:val="baseline"/>
        <w:rPr>
          <w:rFonts w:ascii="Arial Narrow" w:eastAsia="Times New Roman" w:hAnsi="Arial Narrow" w:cs="Times New Roman"/>
          <w:b/>
          <w:sz w:val="23"/>
          <w:szCs w:val="23"/>
          <w:lang w:eastAsia="cs-CZ"/>
        </w:rPr>
      </w:pPr>
    </w:p>
    <w:p w14:paraId="740D1A4E" w14:textId="129D70BB" w:rsidR="00C768C7" w:rsidRPr="00515B52" w:rsidRDefault="00C768C7" w:rsidP="00445931">
      <w:pPr>
        <w:overflowPunct w:val="0"/>
        <w:autoSpaceDE w:val="0"/>
        <w:autoSpaceDN w:val="0"/>
        <w:adjustRightInd w:val="0"/>
        <w:spacing w:after="0" w:line="240" w:lineRule="auto"/>
        <w:ind w:left="-425" w:right="-566"/>
        <w:jc w:val="both"/>
        <w:textAlignment w:val="baseline"/>
        <w:rPr>
          <w:rFonts w:ascii="Arial Narrow" w:eastAsia="Times New Roman" w:hAnsi="Arial Narrow" w:cs="Times New Roman"/>
          <w:bCs/>
          <w:sz w:val="20"/>
          <w:szCs w:val="20"/>
          <w:lang w:eastAsia="cs-CZ"/>
        </w:rPr>
      </w:pPr>
      <w:r w:rsidRPr="0087028D">
        <w:rPr>
          <w:rFonts w:ascii="Arial Narrow" w:eastAsia="Times New Roman" w:hAnsi="Arial Narrow" w:cs="Times New Roman"/>
          <w:bCs/>
          <w:sz w:val="20"/>
          <w:szCs w:val="20"/>
          <w:lang w:eastAsia="cs-CZ"/>
        </w:rPr>
        <w:t xml:space="preserve">Správce poplatku: Obec Horní Lhota, Záhumení 44, 747 64 Horní Lhota, IČ 00535125, </w:t>
      </w:r>
      <w:proofErr w:type="spellStart"/>
      <w:r w:rsidRPr="0087028D">
        <w:rPr>
          <w:rFonts w:ascii="Arial Narrow" w:eastAsia="Times New Roman" w:hAnsi="Arial Narrow" w:cs="Times New Roman"/>
          <w:bCs/>
          <w:sz w:val="20"/>
          <w:szCs w:val="20"/>
          <w:lang w:eastAsia="cs-CZ"/>
        </w:rPr>
        <w:t>č.ú</w:t>
      </w:r>
      <w:proofErr w:type="spellEnd"/>
      <w:r w:rsidRPr="0087028D">
        <w:rPr>
          <w:rFonts w:ascii="Arial Narrow" w:eastAsia="Times New Roman" w:hAnsi="Arial Narrow" w:cs="Times New Roman"/>
          <w:bCs/>
          <w:sz w:val="20"/>
          <w:szCs w:val="20"/>
          <w:lang w:eastAsia="cs-CZ"/>
        </w:rPr>
        <w:t>. 14220821/0100</w:t>
      </w:r>
    </w:p>
    <w:p w14:paraId="03C59CD5" w14:textId="6FF6EE9B" w:rsidR="00515B52" w:rsidRPr="00515B52" w:rsidRDefault="00515B52" w:rsidP="00E30B39">
      <w:pPr>
        <w:tabs>
          <w:tab w:val="left" w:pos="5415"/>
        </w:tabs>
        <w:overflowPunct w:val="0"/>
        <w:autoSpaceDE w:val="0"/>
        <w:autoSpaceDN w:val="0"/>
        <w:adjustRightInd w:val="0"/>
        <w:spacing w:after="0" w:line="360" w:lineRule="auto"/>
        <w:contextualSpacing/>
        <w:textAlignment w:val="baseline"/>
        <w:rPr>
          <w:rFonts w:ascii="Arial Narrow" w:eastAsia="Times New Roman" w:hAnsi="Arial Narrow" w:cs="Times New Roman"/>
          <w:b/>
          <w:sz w:val="20"/>
          <w:szCs w:val="20"/>
          <w:lang w:eastAsia="cs-CZ"/>
        </w:rPr>
      </w:pPr>
      <w:r w:rsidRPr="00515B52">
        <w:rPr>
          <w:rFonts w:ascii="Arial Narrow" w:eastAsia="Times New Roman" w:hAnsi="Arial Narrow" w:cs="Times New Roman"/>
          <w:b/>
          <w:sz w:val="20"/>
          <w:szCs w:val="20"/>
          <w:lang w:eastAsia="cs-CZ"/>
        </w:rPr>
        <w:t xml:space="preserve">        </w:t>
      </w:r>
    </w:p>
    <w:p w14:paraId="4F1E3E0B" w14:textId="2FC0C14A" w:rsidR="00515B52" w:rsidRPr="00515B52" w:rsidRDefault="00515B52" w:rsidP="00515B52">
      <w:pPr>
        <w:numPr>
          <w:ilvl w:val="0"/>
          <w:numId w:val="1"/>
        </w:numPr>
        <w:tabs>
          <w:tab w:val="left" w:pos="5415"/>
        </w:tabs>
        <w:overflowPunct w:val="0"/>
        <w:autoSpaceDE w:val="0"/>
        <w:autoSpaceDN w:val="0"/>
        <w:adjustRightInd w:val="0"/>
        <w:spacing w:after="0" w:line="360" w:lineRule="auto"/>
        <w:contextualSpacing/>
        <w:textAlignment w:val="baseline"/>
        <w:rPr>
          <w:rFonts w:ascii="Arial Narrow" w:eastAsia="Times New Roman" w:hAnsi="Arial Narrow" w:cs="Times New Roman"/>
          <w:b/>
          <w:sz w:val="20"/>
          <w:szCs w:val="20"/>
          <w:lang w:eastAsia="cs-CZ"/>
        </w:rPr>
      </w:pPr>
      <w:r w:rsidRPr="00515B52">
        <w:rPr>
          <w:rFonts w:ascii="Arial Narrow" w:eastAsia="Times New Roman" w:hAnsi="Arial Narrow" w:cs="Times New Roman"/>
          <w:b/>
          <w:sz w:val="20"/>
          <w:szCs w:val="20"/>
          <w:lang w:eastAsia="cs-CZ"/>
        </w:rPr>
        <w:t>Identifikační údaje</w:t>
      </w:r>
      <w:r w:rsidR="00E30B39">
        <w:rPr>
          <w:rFonts w:ascii="Arial Narrow" w:eastAsia="Times New Roman" w:hAnsi="Arial Narrow" w:cs="Times New Roman"/>
          <w:b/>
          <w:sz w:val="20"/>
          <w:szCs w:val="20"/>
          <w:lang w:eastAsia="cs-CZ"/>
        </w:rPr>
        <w:t xml:space="preserve"> </w:t>
      </w:r>
      <w:r w:rsidR="00A21BE1">
        <w:rPr>
          <w:rFonts w:ascii="Arial Narrow" w:eastAsia="Times New Roman" w:hAnsi="Arial Narrow" w:cs="Times New Roman"/>
          <w:b/>
          <w:sz w:val="20"/>
          <w:szCs w:val="20"/>
          <w:lang w:eastAsia="cs-CZ"/>
        </w:rPr>
        <w:t>vlastníka (zástupce spoluvlastníků)</w:t>
      </w:r>
      <w:r w:rsidRPr="00515B52">
        <w:rPr>
          <w:rFonts w:ascii="Arial Narrow" w:eastAsia="Times New Roman" w:hAnsi="Arial Narrow" w:cs="Times New Roman"/>
          <w:b/>
          <w:sz w:val="20"/>
          <w:szCs w:val="20"/>
          <w:lang w:eastAsia="cs-CZ"/>
        </w:rPr>
        <w:t xml:space="preserve">                                                                                                 </w:t>
      </w:r>
    </w:p>
    <w:tbl>
      <w:tblPr>
        <w:tblStyle w:val="Mkatabulky"/>
        <w:tblW w:w="10207" w:type="dxa"/>
        <w:tblInd w:w="-289" w:type="dxa"/>
        <w:tblLook w:val="04A0" w:firstRow="1" w:lastRow="0" w:firstColumn="1" w:lastColumn="0" w:noHBand="0" w:noVBand="1"/>
      </w:tblPr>
      <w:tblGrid>
        <w:gridCol w:w="1985"/>
        <w:gridCol w:w="4111"/>
        <w:gridCol w:w="4111"/>
      </w:tblGrid>
      <w:tr w:rsidR="00515B52" w:rsidRPr="0087028D" w14:paraId="3384ED39" w14:textId="77777777" w:rsidTr="0087028D">
        <w:tc>
          <w:tcPr>
            <w:tcW w:w="6096" w:type="dxa"/>
            <w:gridSpan w:val="2"/>
          </w:tcPr>
          <w:p w14:paraId="563EFB58" w14:textId="50C11389"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r w:rsidRPr="00515B52">
              <w:rPr>
                <w:rFonts w:ascii="Arial Narrow" w:hAnsi="Arial Narrow"/>
                <w:sz w:val="20"/>
                <w:szCs w:val="20"/>
                <w:lang w:eastAsia="cs-CZ"/>
              </w:rPr>
              <w:t>Příjmení, jméno, titul</w:t>
            </w:r>
            <w:r w:rsidR="00E30B39">
              <w:rPr>
                <w:rFonts w:ascii="Arial Narrow" w:hAnsi="Arial Narrow"/>
                <w:sz w:val="20"/>
                <w:szCs w:val="20"/>
                <w:lang w:eastAsia="cs-CZ"/>
              </w:rPr>
              <w:t xml:space="preserve">/ Název: </w:t>
            </w:r>
          </w:p>
          <w:p w14:paraId="493D4685"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p w14:paraId="4EC73734"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tc>
        <w:tc>
          <w:tcPr>
            <w:tcW w:w="4111" w:type="dxa"/>
          </w:tcPr>
          <w:p w14:paraId="4B9DAC64" w14:textId="2839E8B6"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r w:rsidRPr="00515B52">
              <w:rPr>
                <w:rFonts w:ascii="Arial Narrow" w:hAnsi="Arial Narrow"/>
                <w:sz w:val="20"/>
                <w:szCs w:val="20"/>
                <w:lang w:eastAsia="cs-CZ"/>
              </w:rPr>
              <w:t>Datum narození</w:t>
            </w:r>
            <w:r w:rsidR="00E30B39">
              <w:rPr>
                <w:rFonts w:ascii="Arial Narrow" w:hAnsi="Arial Narrow"/>
                <w:sz w:val="20"/>
                <w:szCs w:val="20"/>
                <w:lang w:eastAsia="cs-CZ"/>
              </w:rPr>
              <w:t>/IČ</w:t>
            </w:r>
            <w:r w:rsidRPr="0087028D">
              <w:rPr>
                <w:rFonts w:ascii="Arial Narrow" w:hAnsi="Arial Narrow"/>
                <w:sz w:val="20"/>
                <w:szCs w:val="20"/>
                <w:lang w:eastAsia="cs-CZ"/>
              </w:rPr>
              <w:t>:</w:t>
            </w:r>
          </w:p>
        </w:tc>
      </w:tr>
      <w:tr w:rsidR="00515B52" w:rsidRPr="0087028D" w14:paraId="1D43D37E" w14:textId="77777777" w:rsidTr="0087028D">
        <w:trPr>
          <w:trHeight w:val="1020"/>
        </w:trPr>
        <w:tc>
          <w:tcPr>
            <w:tcW w:w="10207" w:type="dxa"/>
            <w:gridSpan w:val="3"/>
          </w:tcPr>
          <w:p w14:paraId="0D8D64AC"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r w:rsidRPr="00515B52">
              <w:rPr>
                <w:rFonts w:ascii="Arial Narrow" w:hAnsi="Arial Narrow"/>
                <w:sz w:val="20"/>
                <w:szCs w:val="20"/>
                <w:lang w:eastAsia="cs-CZ"/>
              </w:rPr>
              <w:t>Email:</w:t>
            </w:r>
          </w:p>
          <w:p w14:paraId="045BE079" w14:textId="3C7DBE17" w:rsidR="00515B52" w:rsidRPr="0087028D" w:rsidRDefault="00515B52" w:rsidP="00515B52">
            <w:pPr>
              <w:overflowPunct w:val="0"/>
              <w:autoSpaceDE w:val="0"/>
              <w:autoSpaceDN w:val="0"/>
              <w:adjustRightInd w:val="0"/>
              <w:textAlignment w:val="baseline"/>
              <w:rPr>
                <w:rFonts w:ascii="Arial Narrow" w:hAnsi="Arial Narrow"/>
                <w:sz w:val="20"/>
                <w:szCs w:val="20"/>
                <w:lang w:eastAsia="cs-CZ"/>
              </w:rPr>
            </w:pPr>
          </w:p>
          <w:p w14:paraId="3EF24289" w14:textId="3E808153" w:rsidR="00515B52" w:rsidRPr="0087028D" w:rsidRDefault="00515B52" w:rsidP="00515B52">
            <w:pPr>
              <w:overflowPunct w:val="0"/>
              <w:autoSpaceDE w:val="0"/>
              <w:autoSpaceDN w:val="0"/>
              <w:adjustRightInd w:val="0"/>
              <w:textAlignment w:val="baseline"/>
              <w:rPr>
                <w:rFonts w:ascii="Arial Narrow" w:hAnsi="Arial Narrow"/>
                <w:sz w:val="20"/>
                <w:szCs w:val="20"/>
                <w:lang w:eastAsia="cs-CZ"/>
              </w:rPr>
            </w:pPr>
            <w:r w:rsidRPr="0087028D">
              <w:rPr>
                <w:rFonts w:ascii="Arial Narrow" w:hAnsi="Arial Narrow"/>
                <w:sz w:val="20"/>
                <w:szCs w:val="20"/>
                <w:lang w:eastAsia="cs-CZ"/>
              </w:rPr>
              <w:t>Telefon:</w:t>
            </w:r>
          </w:p>
          <w:p w14:paraId="62EE16BB" w14:textId="62EAEC02" w:rsidR="00881F8F" w:rsidRPr="0087028D" w:rsidRDefault="00881F8F" w:rsidP="00515B52">
            <w:pPr>
              <w:overflowPunct w:val="0"/>
              <w:autoSpaceDE w:val="0"/>
              <w:autoSpaceDN w:val="0"/>
              <w:adjustRightInd w:val="0"/>
              <w:textAlignment w:val="baseline"/>
              <w:rPr>
                <w:rFonts w:ascii="Arial Narrow" w:hAnsi="Arial Narrow"/>
                <w:sz w:val="20"/>
                <w:szCs w:val="20"/>
                <w:lang w:eastAsia="cs-CZ"/>
              </w:rPr>
            </w:pPr>
          </w:p>
          <w:p w14:paraId="696CEE07" w14:textId="518A7D4A" w:rsidR="00881F8F" w:rsidRPr="00515B52" w:rsidRDefault="00881F8F" w:rsidP="00515B52">
            <w:pPr>
              <w:overflowPunct w:val="0"/>
              <w:autoSpaceDE w:val="0"/>
              <w:autoSpaceDN w:val="0"/>
              <w:adjustRightInd w:val="0"/>
              <w:textAlignment w:val="baseline"/>
              <w:rPr>
                <w:rFonts w:ascii="Arial Narrow" w:hAnsi="Arial Narrow"/>
                <w:sz w:val="20"/>
                <w:szCs w:val="20"/>
                <w:lang w:eastAsia="cs-CZ"/>
              </w:rPr>
            </w:pPr>
            <w:r w:rsidRPr="0087028D">
              <w:rPr>
                <w:rFonts w:ascii="Arial Narrow" w:hAnsi="Arial Narrow"/>
                <w:sz w:val="20"/>
                <w:szCs w:val="20"/>
                <w:lang w:eastAsia="cs-CZ"/>
              </w:rPr>
              <w:t>Datová schránka:</w:t>
            </w:r>
          </w:p>
          <w:p w14:paraId="53BF2818"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tc>
      </w:tr>
      <w:tr w:rsidR="00515B52" w:rsidRPr="0087028D" w14:paraId="13D9308C" w14:textId="77777777" w:rsidTr="0087028D">
        <w:trPr>
          <w:trHeight w:val="702"/>
        </w:trPr>
        <w:tc>
          <w:tcPr>
            <w:tcW w:w="1985" w:type="dxa"/>
          </w:tcPr>
          <w:p w14:paraId="07B69447" w14:textId="35118A89"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r w:rsidRPr="00515B52">
              <w:rPr>
                <w:rFonts w:ascii="Arial Narrow" w:hAnsi="Arial Narrow"/>
                <w:sz w:val="20"/>
                <w:szCs w:val="20"/>
                <w:lang w:eastAsia="cs-CZ"/>
              </w:rPr>
              <w:t>Adresa trvalého pobytu</w:t>
            </w:r>
            <w:r w:rsidR="00E30B39">
              <w:rPr>
                <w:rFonts w:ascii="Arial Narrow" w:hAnsi="Arial Narrow"/>
                <w:sz w:val="20"/>
                <w:szCs w:val="20"/>
                <w:lang w:eastAsia="cs-CZ"/>
              </w:rPr>
              <w:t>/Sídlo</w:t>
            </w:r>
            <w:r w:rsidRPr="00515B52">
              <w:rPr>
                <w:rFonts w:ascii="Arial Narrow" w:hAnsi="Arial Narrow"/>
                <w:sz w:val="20"/>
                <w:szCs w:val="20"/>
                <w:lang w:eastAsia="cs-CZ"/>
              </w:rPr>
              <w:t>:</w:t>
            </w:r>
          </w:p>
          <w:p w14:paraId="2FAC9125"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tc>
        <w:tc>
          <w:tcPr>
            <w:tcW w:w="8222" w:type="dxa"/>
            <w:gridSpan w:val="2"/>
          </w:tcPr>
          <w:p w14:paraId="0A48FF7B" w14:textId="578FB0DA"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r w:rsidRPr="00515B52">
              <w:rPr>
                <w:rFonts w:ascii="Arial Narrow" w:hAnsi="Arial Narrow"/>
                <w:sz w:val="20"/>
                <w:szCs w:val="20"/>
                <w:lang w:eastAsia="cs-CZ"/>
              </w:rPr>
              <w:t>Ulice</w:t>
            </w:r>
            <w:r w:rsidR="00881F8F" w:rsidRPr="0087028D">
              <w:rPr>
                <w:rFonts w:ascii="Arial Narrow" w:hAnsi="Arial Narrow"/>
                <w:sz w:val="20"/>
                <w:szCs w:val="20"/>
                <w:lang w:eastAsia="cs-CZ"/>
              </w:rPr>
              <w:t xml:space="preserve">, </w:t>
            </w:r>
            <w:r w:rsidRPr="0087028D">
              <w:rPr>
                <w:rFonts w:ascii="Arial Narrow" w:hAnsi="Arial Narrow"/>
                <w:sz w:val="20"/>
                <w:szCs w:val="20"/>
                <w:lang w:eastAsia="cs-CZ"/>
              </w:rPr>
              <w:t>čp.</w:t>
            </w:r>
            <w:r w:rsidR="00881F8F" w:rsidRPr="0087028D">
              <w:rPr>
                <w:rFonts w:ascii="Arial Narrow" w:hAnsi="Arial Narrow"/>
                <w:sz w:val="20"/>
                <w:szCs w:val="20"/>
                <w:lang w:eastAsia="cs-CZ"/>
              </w:rPr>
              <w:t>, obec</w:t>
            </w:r>
            <w:r w:rsidRPr="00515B52">
              <w:rPr>
                <w:rFonts w:ascii="Arial Narrow" w:hAnsi="Arial Narrow"/>
                <w:sz w:val="20"/>
                <w:szCs w:val="20"/>
                <w:lang w:eastAsia="cs-CZ"/>
              </w:rPr>
              <w:t>:</w:t>
            </w:r>
          </w:p>
          <w:p w14:paraId="2D7DBD4B"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tc>
      </w:tr>
      <w:tr w:rsidR="00881F8F" w:rsidRPr="0087028D" w14:paraId="6C16C907" w14:textId="77777777" w:rsidTr="0087028D">
        <w:trPr>
          <w:trHeight w:val="431"/>
        </w:trPr>
        <w:tc>
          <w:tcPr>
            <w:tcW w:w="1985" w:type="dxa"/>
          </w:tcPr>
          <w:p w14:paraId="56A07FC3" w14:textId="77777777" w:rsidR="00881F8F" w:rsidRPr="0087028D" w:rsidRDefault="00881F8F" w:rsidP="00881F8F">
            <w:pPr>
              <w:overflowPunct w:val="0"/>
              <w:autoSpaceDE w:val="0"/>
              <w:autoSpaceDN w:val="0"/>
              <w:adjustRightInd w:val="0"/>
              <w:textAlignment w:val="baseline"/>
              <w:rPr>
                <w:rFonts w:ascii="Arial Narrow" w:hAnsi="Arial Narrow"/>
                <w:sz w:val="20"/>
                <w:szCs w:val="20"/>
                <w:lang w:eastAsia="cs-CZ"/>
              </w:rPr>
            </w:pPr>
            <w:r w:rsidRPr="0087028D">
              <w:rPr>
                <w:rFonts w:ascii="Arial Narrow" w:hAnsi="Arial Narrow"/>
                <w:sz w:val="20"/>
                <w:szCs w:val="20"/>
                <w:lang w:eastAsia="cs-CZ"/>
              </w:rPr>
              <w:t xml:space="preserve">Doručovací adresa (je-li odlišná) </w:t>
            </w:r>
          </w:p>
          <w:p w14:paraId="0E28381D" w14:textId="77777777" w:rsidR="00881F8F" w:rsidRPr="00515B52" w:rsidRDefault="00881F8F" w:rsidP="00881F8F">
            <w:pPr>
              <w:overflowPunct w:val="0"/>
              <w:autoSpaceDE w:val="0"/>
              <w:autoSpaceDN w:val="0"/>
              <w:adjustRightInd w:val="0"/>
              <w:textAlignment w:val="baseline"/>
              <w:rPr>
                <w:rFonts w:ascii="Arial Narrow" w:hAnsi="Arial Narrow"/>
                <w:sz w:val="20"/>
                <w:szCs w:val="20"/>
                <w:lang w:eastAsia="cs-CZ"/>
              </w:rPr>
            </w:pPr>
          </w:p>
        </w:tc>
        <w:tc>
          <w:tcPr>
            <w:tcW w:w="8222" w:type="dxa"/>
            <w:gridSpan w:val="2"/>
          </w:tcPr>
          <w:p w14:paraId="37FD6E6D" w14:textId="68D86CA6" w:rsidR="00881F8F" w:rsidRPr="00515B52" w:rsidRDefault="00881F8F" w:rsidP="00881F8F">
            <w:pPr>
              <w:overflowPunct w:val="0"/>
              <w:autoSpaceDE w:val="0"/>
              <w:autoSpaceDN w:val="0"/>
              <w:adjustRightInd w:val="0"/>
              <w:textAlignment w:val="baseline"/>
              <w:rPr>
                <w:rFonts w:ascii="Arial Narrow" w:hAnsi="Arial Narrow"/>
                <w:sz w:val="20"/>
                <w:szCs w:val="20"/>
                <w:lang w:eastAsia="cs-CZ"/>
              </w:rPr>
            </w:pPr>
            <w:r w:rsidRPr="0087028D">
              <w:rPr>
                <w:rFonts w:ascii="Arial Narrow" w:hAnsi="Arial Narrow"/>
                <w:sz w:val="20"/>
                <w:szCs w:val="20"/>
                <w:lang w:eastAsia="cs-CZ"/>
              </w:rPr>
              <w:t>Ulice, čp., obec:</w:t>
            </w:r>
          </w:p>
        </w:tc>
      </w:tr>
    </w:tbl>
    <w:p w14:paraId="259497B4" w14:textId="77777777" w:rsidR="00881F8F" w:rsidRPr="0087028D" w:rsidRDefault="00881F8F" w:rsidP="00881F8F">
      <w:pPr>
        <w:tabs>
          <w:tab w:val="left" w:pos="5415"/>
        </w:tabs>
        <w:overflowPunct w:val="0"/>
        <w:autoSpaceDE w:val="0"/>
        <w:autoSpaceDN w:val="0"/>
        <w:adjustRightInd w:val="0"/>
        <w:spacing w:after="0" w:line="360" w:lineRule="auto"/>
        <w:ind w:left="-37"/>
        <w:contextualSpacing/>
        <w:textAlignment w:val="baseline"/>
        <w:rPr>
          <w:rFonts w:ascii="Arial Narrow" w:eastAsia="Times New Roman" w:hAnsi="Arial Narrow" w:cs="Times New Roman"/>
          <w:b/>
          <w:sz w:val="20"/>
          <w:szCs w:val="20"/>
          <w:lang w:eastAsia="cs-CZ"/>
        </w:rPr>
      </w:pPr>
    </w:p>
    <w:p w14:paraId="7DAF109F" w14:textId="5AEBA8D9" w:rsidR="00881F8F" w:rsidRPr="00881F8F" w:rsidRDefault="00E30B39" w:rsidP="00881F8F">
      <w:pPr>
        <w:numPr>
          <w:ilvl w:val="0"/>
          <w:numId w:val="1"/>
        </w:numPr>
        <w:tabs>
          <w:tab w:val="left" w:pos="5415"/>
        </w:tabs>
        <w:overflowPunct w:val="0"/>
        <w:autoSpaceDE w:val="0"/>
        <w:autoSpaceDN w:val="0"/>
        <w:adjustRightInd w:val="0"/>
        <w:spacing w:after="0" w:line="360" w:lineRule="auto"/>
        <w:contextualSpacing/>
        <w:textAlignment w:val="baseline"/>
        <w:rPr>
          <w:rFonts w:ascii="Arial Narrow" w:eastAsia="Times New Roman" w:hAnsi="Arial Narrow" w:cs="Times New Roman"/>
          <w:b/>
          <w:sz w:val="20"/>
          <w:szCs w:val="20"/>
          <w:lang w:eastAsia="cs-CZ"/>
        </w:rPr>
      </w:pPr>
      <w:r>
        <w:rPr>
          <w:rFonts w:ascii="Arial Narrow" w:eastAsia="Times New Roman" w:hAnsi="Arial Narrow" w:cs="Times New Roman"/>
          <w:b/>
          <w:sz w:val="20"/>
          <w:szCs w:val="20"/>
          <w:lang w:eastAsia="cs-CZ"/>
        </w:rPr>
        <w:t>Zástupce poplatníka (</w:t>
      </w:r>
      <w:r w:rsidR="005A47D6">
        <w:rPr>
          <w:rFonts w:ascii="Arial Narrow" w:eastAsia="Times New Roman" w:hAnsi="Arial Narrow" w:cs="Times New Roman"/>
          <w:b/>
          <w:sz w:val="20"/>
          <w:szCs w:val="20"/>
          <w:lang w:eastAsia="cs-CZ"/>
        </w:rPr>
        <w:t xml:space="preserve">u právnických osob </w:t>
      </w:r>
      <w:r>
        <w:rPr>
          <w:rFonts w:ascii="Arial Narrow" w:eastAsia="Times New Roman" w:hAnsi="Arial Narrow" w:cs="Times New Roman"/>
          <w:b/>
          <w:sz w:val="20"/>
          <w:szCs w:val="20"/>
          <w:lang w:eastAsia="cs-CZ"/>
        </w:rPr>
        <w:t>statutární orgán)</w:t>
      </w:r>
      <w:r w:rsidR="00881F8F" w:rsidRPr="00881F8F">
        <w:rPr>
          <w:rFonts w:ascii="Arial Narrow" w:eastAsia="Times New Roman" w:hAnsi="Arial Narrow" w:cs="Times New Roman"/>
          <w:b/>
          <w:sz w:val="20"/>
          <w:szCs w:val="20"/>
          <w:lang w:eastAsia="cs-CZ"/>
        </w:rPr>
        <w:t xml:space="preserve"> </w:t>
      </w:r>
    </w:p>
    <w:tbl>
      <w:tblPr>
        <w:tblW w:w="10207"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621"/>
        <w:gridCol w:w="1625"/>
        <w:gridCol w:w="3260"/>
        <w:gridCol w:w="1701"/>
      </w:tblGrid>
      <w:tr w:rsidR="00E30B39" w:rsidRPr="00881F8F" w14:paraId="55DAFA99" w14:textId="055188B1" w:rsidTr="00E30B39">
        <w:trPr>
          <w:trHeight w:val="439"/>
        </w:trPr>
        <w:tc>
          <w:tcPr>
            <w:tcW w:w="3621" w:type="dxa"/>
            <w:tcBorders>
              <w:top w:val="single" w:sz="4" w:space="0" w:color="auto"/>
            </w:tcBorders>
            <w:noWrap/>
            <w:vAlign w:val="bottom"/>
            <w:hideMark/>
          </w:tcPr>
          <w:p w14:paraId="4C4D81CC" w14:textId="77777777" w:rsidR="00E30B39" w:rsidRPr="00881F8F" w:rsidRDefault="00E30B39" w:rsidP="00881F8F">
            <w:pPr>
              <w:spacing w:after="0" w:line="240" w:lineRule="auto"/>
              <w:rPr>
                <w:rFonts w:ascii="Arial Narrow" w:eastAsia="Times New Roman" w:hAnsi="Arial Narrow" w:cs="Times New Roman"/>
                <w:b/>
                <w:bCs/>
                <w:i/>
                <w:iCs/>
                <w:color w:val="000000"/>
                <w:sz w:val="20"/>
                <w:szCs w:val="20"/>
                <w:lang w:eastAsia="cs-CZ"/>
              </w:rPr>
            </w:pPr>
            <w:r w:rsidRPr="00881F8F">
              <w:rPr>
                <w:rFonts w:ascii="Arial Narrow" w:eastAsia="Times New Roman" w:hAnsi="Arial Narrow" w:cs="Times New Roman"/>
                <w:b/>
                <w:bCs/>
                <w:i/>
                <w:iCs/>
                <w:color w:val="000000"/>
                <w:sz w:val="20"/>
                <w:szCs w:val="20"/>
                <w:lang w:eastAsia="cs-CZ"/>
              </w:rPr>
              <w:t>Příjmení, jméno, titul</w:t>
            </w:r>
          </w:p>
        </w:tc>
        <w:tc>
          <w:tcPr>
            <w:tcW w:w="1625" w:type="dxa"/>
            <w:tcBorders>
              <w:top w:val="single" w:sz="4" w:space="0" w:color="auto"/>
            </w:tcBorders>
            <w:noWrap/>
            <w:vAlign w:val="bottom"/>
            <w:hideMark/>
          </w:tcPr>
          <w:p w14:paraId="54795D8E" w14:textId="77777777" w:rsidR="00E30B39" w:rsidRPr="00881F8F" w:rsidRDefault="00E30B39" w:rsidP="00881F8F">
            <w:pPr>
              <w:spacing w:after="0" w:line="240" w:lineRule="auto"/>
              <w:rPr>
                <w:rFonts w:ascii="Arial Narrow" w:eastAsia="Times New Roman" w:hAnsi="Arial Narrow" w:cs="Times New Roman"/>
                <w:b/>
                <w:bCs/>
                <w:i/>
                <w:iCs/>
                <w:color w:val="000000"/>
                <w:sz w:val="20"/>
                <w:szCs w:val="20"/>
                <w:lang w:eastAsia="cs-CZ"/>
              </w:rPr>
            </w:pPr>
            <w:r w:rsidRPr="00881F8F">
              <w:rPr>
                <w:rFonts w:ascii="Arial Narrow" w:eastAsia="Times New Roman" w:hAnsi="Arial Narrow" w:cs="Times New Roman"/>
                <w:b/>
                <w:bCs/>
                <w:i/>
                <w:iCs/>
                <w:color w:val="000000"/>
                <w:sz w:val="20"/>
                <w:szCs w:val="20"/>
                <w:lang w:eastAsia="cs-CZ"/>
              </w:rPr>
              <w:t>Datum narození</w:t>
            </w:r>
          </w:p>
        </w:tc>
        <w:tc>
          <w:tcPr>
            <w:tcW w:w="3260" w:type="dxa"/>
            <w:tcBorders>
              <w:top w:val="single" w:sz="4" w:space="0" w:color="auto"/>
            </w:tcBorders>
            <w:noWrap/>
            <w:vAlign w:val="bottom"/>
            <w:hideMark/>
          </w:tcPr>
          <w:p w14:paraId="4F06E062" w14:textId="1EDB6FE9" w:rsidR="00E30B39" w:rsidRPr="00881F8F" w:rsidRDefault="00E30B39" w:rsidP="00881F8F">
            <w:pPr>
              <w:spacing w:after="0" w:line="240" w:lineRule="auto"/>
              <w:jc w:val="center"/>
              <w:rPr>
                <w:rFonts w:ascii="Arial Narrow" w:eastAsia="Times New Roman" w:hAnsi="Arial Narrow" w:cs="Times New Roman"/>
                <w:b/>
                <w:bCs/>
                <w:i/>
                <w:iCs/>
                <w:color w:val="000000"/>
                <w:sz w:val="20"/>
                <w:szCs w:val="20"/>
                <w:lang w:eastAsia="cs-CZ"/>
              </w:rPr>
            </w:pPr>
            <w:r w:rsidRPr="00881F8F">
              <w:rPr>
                <w:rFonts w:ascii="Arial Narrow" w:eastAsia="Times New Roman" w:hAnsi="Arial Narrow" w:cs="Times New Roman"/>
                <w:b/>
                <w:bCs/>
                <w:i/>
                <w:iCs/>
                <w:color w:val="000000"/>
                <w:sz w:val="20"/>
                <w:szCs w:val="20"/>
                <w:lang w:eastAsia="cs-CZ"/>
              </w:rPr>
              <w:t xml:space="preserve">Adresa pobytu (pokud se </w:t>
            </w:r>
            <w:proofErr w:type="gramStart"/>
            <w:r w:rsidRPr="00881F8F">
              <w:rPr>
                <w:rFonts w:ascii="Arial Narrow" w:eastAsia="Times New Roman" w:hAnsi="Arial Narrow" w:cs="Times New Roman"/>
                <w:b/>
                <w:bCs/>
                <w:i/>
                <w:iCs/>
                <w:color w:val="000000"/>
                <w:sz w:val="20"/>
                <w:szCs w:val="20"/>
                <w:lang w:eastAsia="cs-CZ"/>
              </w:rPr>
              <w:t>liší</w:t>
            </w:r>
            <w:proofErr w:type="gramEnd"/>
            <w:r w:rsidRPr="00881F8F">
              <w:rPr>
                <w:rFonts w:ascii="Arial Narrow" w:eastAsia="Times New Roman" w:hAnsi="Arial Narrow" w:cs="Times New Roman"/>
                <w:b/>
                <w:bCs/>
                <w:i/>
                <w:iCs/>
                <w:color w:val="000000"/>
                <w:sz w:val="20"/>
                <w:szCs w:val="20"/>
                <w:lang w:eastAsia="cs-CZ"/>
              </w:rPr>
              <w:t xml:space="preserve"> od adresy</w:t>
            </w:r>
            <w:r>
              <w:rPr>
                <w:rFonts w:ascii="Arial Narrow" w:eastAsia="Times New Roman" w:hAnsi="Arial Narrow" w:cs="Times New Roman"/>
                <w:b/>
                <w:bCs/>
                <w:i/>
                <w:iCs/>
                <w:color w:val="000000"/>
                <w:sz w:val="20"/>
                <w:szCs w:val="20"/>
                <w:lang w:eastAsia="cs-CZ"/>
              </w:rPr>
              <w:t>/sídla poplatníka)</w:t>
            </w:r>
          </w:p>
        </w:tc>
        <w:tc>
          <w:tcPr>
            <w:tcW w:w="1701" w:type="dxa"/>
            <w:tcBorders>
              <w:top w:val="single" w:sz="4" w:space="0" w:color="auto"/>
            </w:tcBorders>
          </w:tcPr>
          <w:p w14:paraId="53CE5EA1" w14:textId="77777777" w:rsidR="00E30B39" w:rsidRDefault="00E30B39" w:rsidP="00881F8F">
            <w:pPr>
              <w:spacing w:after="0" w:line="240" w:lineRule="auto"/>
              <w:jc w:val="center"/>
              <w:rPr>
                <w:rFonts w:ascii="Arial Narrow" w:eastAsia="Times New Roman" w:hAnsi="Arial Narrow" w:cs="Times New Roman"/>
                <w:b/>
                <w:bCs/>
                <w:color w:val="000000"/>
                <w:sz w:val="20"/>
                <w:szCs w:val="20"/>
                <w:lang w:eastAsia="cs-CZ"/>
              </w:rPr>
            </w:pPr>
          </w:p>
          <w:p w14:paraId="23F59797" w14:textId="6FC42BBA" w:rsidR="00E30B39" w:rsidRPr="00E30B39" w:rsidRDefault="00E30B39" w:rsidP="00881F8F">
            <w:pPr>
              <w:spacing w:after="0" w:line="240" w:lineRule="auto"/>
              <w:jc w:val="center"/>
              <w:rPr>
                <w:rFonts w:ascii="Arial Narrow" w:eastAsia="Times New Roman" w:hAnsi="Arial Narrow" w:cs="Times New Roman"/>
                <w:b/>
                <w:bCs/>
                <w:color w:val="000000"/>
                <w:sz w:val="20"/>
                <w:szCs w:val="20"/>
                <w:lang w:eastAsia="cs-CZ"/>
              </w:rPr>
            </w:pPr>
            <w:r>
              <w:rPr>
                <w:rFonts w:ascii="Arial Narrow" w:eastAsia="Times New Roman" w:hAnsi="Arial Narrow" w:cs="Times New Roman"/>
                <w:b/>
                <w:bCs/>
                <w:color w:val="000000"/>
                <w:sz w:val="20"/>
                <w:szCs w:val="20"/>
                <w:lang w:eastAsia="cs-CZ"/>
              </w:rPr>
              <w:t>Telefon, e-mail</w:t>
            </w:r>
          </w:p>
        </w:tc>
      </w:tr>
      <w:tr w:rsidR="00E30B39" w:rsidRPr="00881F8F" w14:paraId="3BBCE832" w14:textId="1FC5328E" w:rsidTr="00E30B39">
        <w:trPr>
          <w:trHeight w:val="540"/>
        </w:trPr>
        <w:tc>
          <w:tcPr>
            <w:tcW w:w="3621" w:type="dxa"/>
            <w:noWrap/>
            <w:vAlign w:val="center"/>
            <w:hideMark/>
          </w:tcPr>
          <w:p w14:paraId="6259FC8E" w14:textId="77777777" w:rsidR="00E30B39" w:rsidRPr="00881F8F" w:rsidRDefault="00E30B39" w:rsidP="00881F8F">
            <w:pPr>
              <w:spacing w:after="0" w:line="240" w:lineRule="auto"/>
              <w:rPr>
                <w:rFonts w:ascii="Arial Narrow" w:eastAsia="Times New Roman" w:hAnsi="Arial Narrow" w:cs="Times New Roman"/>
                <w:i/>
                <w:iCs/>
                <w:color w:val="000000"/>
                <w:sz w:val="20"/>
                <w:szCs w:val="20"/>
                <w:lang w:eastAsia="cs-CZ"/>
              </w:rPr>
            </w:pPr>
          </w:p>
        </w:tc>
        <w:tc>
          <w:tcPr>
            <w:tcW w:w="1625" w:type="dxa"/>
            <w:noWrap/>
            <w:vAlign w:val="bottom"/>
            <w:hideMark/>
          </w:tcPr>
          <w:p w14:paraId="313AD13E" w14:textId="77777777" w:rsidR="00E30B39" w:rsidRPr="00881F8F" w:rsidRDefault="00E30B39" w:rsidP="00881F8F">
            <w:pPr>
              <w:spacing w:after="0" w:line="240" w:lineRule="auto"/>
              <w:jc w:val="center"/>
              <w:rPr>
                <w:rFonts w:ascii="Arial Narrow" w:eastAsia="Times New Roman" w:hAnsi="Arial Narrow" w:cs="Times New Roman"/>
                <w:i/>
                <w:iCs/>
                <w:color w:val="000000"/>
                <w:sz w:val="20"/>
                <w:szCs w:val="20"/>
                <w:lang w:eastAsia="cs-CZ"/>
              </w:rPr>
            </w:pPr>
            <w:r w:rsidRPr="00881F8F">
              <w:rPr>
                <w:rFonts w:ascii="Arial Narrow" w:eastAsia="Times New Roman" w:hAnsi="Arial Narrow" w:cs="Times New Roman"/>
                <w:i/>
                <w:iCs/>
                <w:color w:val="000000"/>
                <w:sz w:val="20"/>
                <w:szCs w:val="20"/>
                <w:lang w:eastAsia="cs-CZ"/>
              </w:rPr>
              <w:t> </w:t>
            </w:r>
          </w:p>
        </w:tc>
        <w:tc>
          <w:tcPr>
            <w:tcW w:w="3260" w:type="dxa"/>
            <w:noWrap/>
            <w:vAlign w:val="bottom"/>
            <w:hideMark/>
          </w:tcPr>
          <w:p w14:paraId="387A0274" w14:textId="77777777" w:rsidR="00E30B39" w:rsidRPr="00881F8F" w:rsidRDefault="00E30B39" w:rsidP="00881F8F">
            <w:pPr>
              <w:spacing w:after="0" w:line="240" w:lineRule="auto"/>
              <w:rPr>
                <w:rFonts w:ascii="Arial Narrow" w:eastAsia="Times New Roman" w:hAnsi="Arial Narrow" w:cs="Times New Roman"/>
                <w:i/>
                <w:iCs/>
                <w:color w:val="000000"/>
                <w:sz w:val="20"/>
                <w:szCs w:val="20"/>
                <w:lang w:eastAsia="cs-CZ"/>
              </w:rPr>
            </w:pPr>
            <w:r w:rsidRPr="00881F8F">
              <w:rPr>
                <w:rFonts w:ascii="Arial Narrow" w:eastAsia="Times New Roman" w:hAnsi="Arial Narrow" w:cs="Times New Roman"/>
                <w:i/>
                <w:iCs/>
                <w:color w:val="000000"/>
                <w:sz w:val="20"/>
                <w:szCs w:val="20"/>
                <w:lang w:eastAsia="cs-CZ"/>
              </w:rPr>
              <w:t> </w:t>
            </w:r>
          </w:p>
        </w:tc>
        <w:tc>
          <w:tcPr>
            <w:tcW w:w="1701" w:type="dxa"/>
          </w:tcPr>
          <w:p w14:paraId="6B313BFD" w14:textId="77777777" w:rsidR="00E30B39" w:rsidRPr="00881F8F" w:rsidRDefault="00E30B39" w:rsidP="00881F8F">
            <w:pPr>
              <w:spacing w:after="0" w:line="240" w:lineRule="auto"/>
              <w:rPr>
                <w:rFonts w:ascii="Arial Narrow" w:eastAsia="Times New Roman" w:hAnsi="Arial Narrow" w:cs="Times New Roman"/>
                <w:i/>
                <w:iCs/>
                <w:color w:val="000000"/>
                <w:sz w:val="20"/>
                <w:szCs w:val="20"/>
                <w:lang w:eastAsia="cs-CZ"/>
              </w:rPr>
            </w:pPr>
          </w:p>
        </w:tc>
      </w:tr>
    </w:tbl>
    <w:p w14:paraId="53580495" w14:textId="5CB51FC9" w:rsidR="00881F8F" w:rsidRPr="00881F8F" w:rsidRDefault="00881F8F" w:rsidP="00881F8F">
      <w:pPr>
        <w:tabs>
          <w:tab w:val="left" w:pos="5415"/>
        </w:tabs>
        <w:overflowPunct w:val="0"/>
        <w:autoSpaceDE w:val="0"/>
        <w:autoSpaceDN w:val="0"/>
        <w:adjustRightInd w:val="0"/>
        <w:spacing w:after="0" w:line="360" w:lineRule="auto"/>
        <w:textAlignment w:val="baseline"/>
        <w:rPr>
          <w:rFonts w:ascii="Arial Narrow" w:eastAsia="Times New Roman" w:hAnsi="Arial Narrow" w:cs="Times New Roman"/>
          <w:b/>
          <w:sz w:val="20"/>
          <w:szCs w:val="20"/>
          <w:lang w:eastAsia="cs-CZ"/>
        </w:rPr>
      </w:pPr>
      <w:r w:rsidRPr="00881F8F">
        <w:rPr>
          <w:rFonts w:ascii="Arial Narrow" w:eastAsia="Times New Roman" w:hAnsi="Arial Narrow" w:cs="Times New Roman"/>
          <w:b/>
          <w:sz w:val="20"/>
          <w:szCs w:val="20"/>
          <w:lang w:eastAsia="cs-CZ"/>
        </w:rPr>
        <w:t xml:space="preserve"> </w:t>
      </w:r>
    </w:p>
    <w:p w14:paraId="72B4AFFA" w14:textId="0B4D7028" w:rsidR="00881F8F" w:rsidRDefault="007C6EFA" w:rsidP="0087028D">
      <w:pPr>
        <w:numPr>
          <w:ilvl w:val="0"/>
          <w:numId w:val="1"/>
        </w:numPr>
        <w:overflowPunct w:val="0"/>
        <w:autoSpaceDE w:val="0"/>
        <w:autoSpaceDN w:val="0"/>
        <w:adjustRightInd w:val="0"/>
        <w:spacing w:after="0" w:line="240" w:lineRule="auto"/>
        <w:ind w:left="-426" w:right="-850" w:firstLine="0"/>
        <w:contextualSpacing/>
        <w:jc w:val="both"/>
        <w:textAlignment w:val="baseline"/>
        <w:rPr>
          <w:rFonts w:ascii="Arial Narrow" w:eastAsia="Times New Roman" w:hAnsi="Arial Narrow" w:cs="Times New Roman"/>
          <w:sz w:val="20"/>
          <w:szCs w:val="20"/>
          <w:lang w:eastAsia="cs-CZ"/>
        </w:rPr>
      </w:pPr>
      <w:r>
        <w:rPr>
          <w:rFonts w:ascii="Arial Narrow" w:eastAsia="Times New Roman" w:hAnsi="Arial Narrow" w:cs="Times New Roman"/>
          <w:b/>
          <w:sz w:val="20"/>
          <w:szCs w:val="20"/>
          <w:lang w:eastAsia="cs-CZ"/>
        </w:rPr>
        <w:t>Nemovitá věc, s níž je spojena poplatková povinnost</w:t>
      </w:r>
    </w:p>
    <w:p w14:paraId="13C499C0" w14:textId="77777777" w:rsidR="007C6EFA" w:rsidRDefault="007C6EFA" w:rsidP="007C6EFA">
      <w:pPr>
        <w:overflowPunct w:val="0"/>
        <w:autoSpaceDE w:val="0"/>
        <w:autoSpaceDN w:val="0"/>
        <w:adjustRightInd w:val="0"/>
        <w:spacing w:after="0" w:line="240" w:lineRule="auto"/>
        <w:ind w:left="-426" w:right="-850"/>
        <w:contextualSpacing/>
        <w:jc w:val="both"/>
        <w:textAlignment w:val="baseline"/>
        <w:rPr>
          <w:rFonts w:ascii="Arial Narrow" w:eastAsia="Times New Roman" w:hAnsi="Arial Narrow" w:cs="Times New Roman"/>
          <w:sz w:val="20"/>
          <w:szCs w:val="20"/>
          <w:lang w:eastAsia="cs-CZ"/>
        </w:rPr>
      </w:pPr>
    </w:p>
    <w:tbl>
      <w:tblPr>
        <w:tblStyle w:val="Mkatabulky"/>
        <w:tblW w:w="10207" w:type="dxa"/>
        <w:tblInd w:w="-289" w:type="dxa"/>
        <w:tblLook w:val="04A0" w:firstRow="1" w:lastRow="0" w:firstColumn="1" w:lastColumn="0" w:noHBand="0" w:noVBand="1"/>
      </w:tblPr>
      <w:tblGrid>
        <w:gridCol w:w="710"/>
        <w:gridCol w:w="2551"/>
        <w:gridCol w:w="851"/>
        <w:gridCol w:w="4394"/>
        <w:gridCol w:w="1701"/>
      </w:tblGrid>
      <w:tr w:rsidR="007C6EFA" w:rsidRPr="007C6EFA" w14:paraId="6279B77D" w14:textId="77777777" w:rsidTr="007C6EFA">
        <w:trPr>
          <w:trHeight w:val="454"/>
        </w:trPr>
        <w:tc>
          <w:tcPr>
            <w:tcW w:w="710" w:type="dxa"/>
            <w:vAlign w:val="center"/>
          </w:tcPr>
          <w:p w14:paraId="12EE1656" w14:textId="77777777" w:rsidR="007C6EFA" w:rsidRPr="007C6EFA" w:rsidRDefault="007C6EFA" w:rsidP="007C6EFA">
            <w:pPr>
              <w:jc w:val="center"/>
              <w:rPr>
                <w:rFonts w:ascii="Times New Roman" w:eastAsia="MS Mincho" w:hAnsi="Times New Roman"/>
                <w:sz w:val="24"/>
                <w:szCs w:val="24"/>
                <w:lang w:eastAsia="ja-JP"/>
              </w:rPr>
            </w:pPr>
          </w:p>
        </w:tc>
        <w:tc>
          <w:tcPr>
            <w:tcW w:w="2551" w:type="dxa"/>
            <w:shd w:val="clear" w:color="auto" w:fill="F2F2F2" w:themeFill="background1" w:themeFillShade="F2"/>
            <w:vAlign w:val="center"/>
          </w:tcPr>
          <w:p w14:paraId="52DB9B03" w14:textId="374E6C2A" w:rsidR="007C6EFA" w:rsidRPr="007C6EFA" w:rsidRDefault="007C6EFA" w:rsidP="007C6EFA">
            <w:pPr>
              <w:jc w:val="center"/>
              <w:rPr>
                <w:rFonts w:ascii="Times New Roman" w:eastAsia="MS Mincho" w:hAnsi="Times New Roman"/>
                <w:b/>
                <w:sz w:val="20"/>
                <w:szCs w:val="20"/>
                <w:lang w:eastAsia="ja-JP"/>
              </w:rPr>
            </w:pPr>
            <w:r w:rsidRPr="007C6EFA">
              <w:rPr>
                <w:rFonts w:ascii="Times New Roman" w:eastAsia="MS Mincho" w:hAnsi="Times New Roman"/>
                <w:b/>
                <w:sz w:val="20"/>
                <w:szCs w:val="20"/>
                <w:lang w:eastAsia="ja-JP"/>
              </w:rPr>
              <w:t>Druh nemovité věci</w:t>
            </w:r>
            <w:r w:rsidR="00A21BE1">
              <w:rPr>
                <w:rFonts w:ascii="Times New Roman" w:eastAsia="MS Mincho" w:hAnsi="Times New Roman"/>
                <w:b/>
                <w:sz w:val="20"/>
                <w:szCs w:val="20"/>
                <w:lang w:eastAsia="ja-JP"/>
              </w:rPr>
              <w:t xml:space="preserve"> (byt, RD, RR)</w:t>
            </w:r>
          </w:p>
        </w:tc>
        <w:tc>
          <w:tcPr>
            <w:tcW w:w="851" w:type="dxa"/>
            <w:shd w:val="clear" w:color="auto" w:fill="F2F2F2" w:themeFill="background1" w:themeFillShade="F2"/>
            <w:vAlign w:val="center"/>
          </w:tcPr>
          <w:p w14:paraId="4DD69DA7" w14:textId="77777777" w:rsidR="007C6EFA" w:rsidRPr="007C6EFA" w:rsidRDefault="007C6EFA" w:rsidP="007C6EFA">
            <w:pPr>
              <w:jc w:val="center"/>
              <w:rPr>
                <w:rFonts w:ascii="Times New Roman" w:eastAsia="MS Mincho" w:hAnsi="Times New Roman"/>
                <w:b/>
                <w:sz w:val="20"/>
                <w:szCs w:val="20"/>
                <w:lang w:eastAsia="ja-JP"/>
              </w:rPr>
            </w:pPr>
            <w:r w:rsidRPr="007C6EFA">
              <w:rPr>
                <w:rFonts w:ascii="Times New Roman" w:eastAsia="MS Mincho" w:hAnsi="Times New Roman"/>
                <w:b/>
                <w:sz w:val="20"/>
                <w:szCs w:val="20"/>
                <w:lang w:eastAsia="ja-JP"/>
              </w:rPr>
              <w:t>č./ č. p. / č. e. /bez č.</w:t>
            </w:r>
          </w:p>
        </w:tc>
        <w:tc>
          <w:tcPr>
            <w:tcW w:w="4394" w:type="dxa"/>
            <w:shd w:val="clear" w:color="auto" w:fill="F2F2F2" w:themeFill="background1" w:themeFillShade="F2"/>
            <w:vAlign w:val="center"/>
          </w:tcPr>
          <w:p w14:paraId="3D6AE829" w14:textId="77777777" w:rsidR="007C6EFA" w:rsidRPr="007C6EFA" w:rsidRDefault="007C6EFA" w:rsidP="007C6EFA">
            <w:pPr>
              <w:jc w:val="center"/>
              <w:rPr>
                <w:rFonts w:ascii="Times New Roman" w:eastAsia="MS Mincho" w:hAnsi="Times New Roman"/>
                <w:b/>
                <w:sz w:val="20"/>
                <w:szCs w:val="20"/>
                <w:lang w:eastAsia="ja-JP"/>
              </w:rPr>
            </w:pPr>
            <w:proofErr w:type="spellStart"/>
            <w:r w:rsidRPr="007C6EFA">
              <w:rPr>
                <w:rFonts w:ascii="Times New Roman" w:eastAsia="MS Mincho" w:hAnsi="Times New Roman"/>
                <w:b/>
                <w:sz w:val="20"/>
                <w:szCs w:val="20"/>
                <w:lang w:eastAsia="ja-JP"/>
              </w:rPr>
              <w:t>parc</w:t>
            </w:r>
            <w:proofErr w:type="spellEnd"/>
            <w:r w:rsidRPr="007C6EFA">
              <w:rPr>
                <w:rFonts w:ascii="Times New Roman" w:eastAsia="MS Mincho" w:hAnsi="Times New Roman"/>
                <w:b/>
                <w:sz w:val="20"/>
                <w:szCs w:val="20"/>
                <w:lang w:eastAsia="ja-JP"/>
              </w:rPr>
              <w:t xml:space="preserve">. č. st., včetně k. </w:t>
            </w:r>
            <w:proofErr w:type="spellStart"/>
            <w:r w:rsidRPr="007C6EFA">
              <w:rPr>
                <w:rFonts w:ascii="Times New Roman" w:eastAsia="MS Mincho" w:hAnsi="Times New Roman"/>
                <w:b/>
                <w:sz w:val="20"/>
                <w:szCs w:val="20"/>
                <w:lang w:eastAsia="ja-JP"/>
              </w:rPr>
              <w:t>ú.</w:t>
            </w:r>
            <w:proofErr w:type="spellEnd"/>
          </w:p>
        </w:tc>
        <w:tc>
          <w:tcPr>
            <w:tcW w:w="1701" w:type="dxa"/>
            <w:shd w:val="clear" w:color="auto" w:fill="F2F2F2" w:themeFill="background1" w:themeFillShade="F2"/>
            <w:vAlign w:val="center"/>
          </w:tcPr>
          <w:p w14:paraId="4959343A" w14:textId="77777777" w:rsidR="007C6EFA" w:rsidRPr="007C6EFA" w:rsidRDefault="007C6EFA" w:rsidP="007C6EFA">
            <w:pPr>
              <w:jc w:val="center"/>
              <w:rPr>
                <w:rFonts w:ascii="Times New Roman" w:eastAsia="MS Mincho" w:hAnsi="Times New Roman"/>
                <w:b/>
                <w:sz w:val="20"/>
                <w:szCs w:val="20"/>
                <w:lang w:eastAsia="ja-JP"/>
              </w:rPr>
            </w:pPr>
            <w:r w:rsidRPr="007C6EFA">
              <w:rPr>
                <w:rFonts w:ascii="Times New Roman" w:eastAsia="MS Mincho" w:hAnsi="Times New Roman"/>
                <w:b/>
                <w:sz w:val="20"/>
                <w:szCs w:val="20"/>
                <w:lang w:eastAsia="ja-JP"/>
              </w:rPr>
              <w:t>ve vlastnictví od (např. před rokem 2022)</w:t>
            </w:r>
          </w:p>
        </w:tc>
      </w:tr>
      <w:tr w:rsidR="007C6EFA" w:rsidRPr="007C6EFA" w14:paraId="5E226417" w14:textId="77777777" w:rsidTr="007C6EFA">
        <w:trPr>
          <w:trHeight w:hRule="exact" w:val="454"/>
        </w:trPr>
        <w:tc>
          <w:tcPr>
            <w:tcW w:w="710" w:type="dxa"/>
            <w:vAlign w:val="center"/>
          </w:tcPr>
          <w:p w14:paraId="72811B56" w14:textId="122A4F40" w:rsidR="007C6EFA" w:rsidRPr="007C6EFA" w:rsidRDefault="007C6EFA" w:rsidP="007C6EFA">
            <w:pPr>
              <w:jc w:val="center"/>
              <w:rPr>
                <w:rFonts w:ascii="Times New Roman" w:eastAsia="MS Mincho" w:hAnsi="Times New Roman"/>
                <w:b/>
                <w:sz w:val="24"/>
                <w:szCs w:val="24"/>
                <w:lang w:eastAsia="ja-JP"/>
              </w:rPr>
            </w:pPr>
            <w:r>
              <w:rPr>
                <w:rFonts w:ascii="Times New Roman" w:eastAsia="MS Mincho" w:hAnsi="Times New Roman"/>
                <w:b/>
                <w:sz w:val="24"/>
                <w:szCs w:val="24"/>
                <w:lang w:eastAsia="ja-JP"/>
              </w:rPr>
              <w:t>1</w:t>
            </w:r>
          </w:p>
        </w:tc>
        <w:tc>
          <w:tcPr>
            <w:tcW w:w="2551" w:type="dxa"/>
            <w:vAlign w:val="center"/>
          </w:tcPr>
          <w:p w14:paraId="5E02A5C8" w14:textId="77777777" w:rsidR="007C6EFA" w:rsidRPr="007C6EFA" w:rsidRDefault="007C6EFA" w:rsidP="007C6EFA">
            <w:pPr>
              <w:rPr>
                <w:rFonts w:ascii="Times New Roman" w:eastAsia="MS Mincho" w:hAnsi="Times New Roman"/>
                <w:sz w:val="24"/>
                <w:szCs w:val="24"/>
                <w:lang w:eastAsia="ja-JP"/>
              </w:rPr>
            </w:pPr>
          </w:p>
        </w:tc>
        <w:tc>
          <w:tcPr>
            <w:tcW w:w="851" w:type="dxa"/>
            <w:vAlign w:val="center"/>
          </w:tcPr>
          <w:p w14:paraId="269EC718" w14:textId="77777777" w:rsidR="007C6EFA" w:rsidRPr="007C6EFA" w:rsidRDefault="007C6EFA" w:rsidP="007C6EFA">
            <w:pPr>
              <w:jc w:val="center"/>
              <w:rPr>
                <w:rFonts w:ascii="Times New Roman" w:eastAsia="MS Mincho" w:hAnsi="Times New Roman"/>
                <w:sz w:val="20"/>
                <w:szCs w:val="20"/>
                <w:lang w:eastAsia="ja-JP"/>
              </w:rPr>
            </w:pPr>
          </w:p>
        </w:tc>
        <w:tc>
          <w:tcPr>
            <w:tcW w:w="4394" w:type="dxa"/>
          </w:tcPr>
          <w:p w14:paraId="3448AA9A" w14:textId="77777777" w:rsidR="007C6EFA" w:rsidRPr="007C6EFA" w:rsidRDefault="007C6EFA" w:rsidP="007C6EFA">
            <w:pPr>
              <w:jc w:val="center"/>
              <w:rPr>
                <w:rFonts w:ascii="Times New Roman" w:eastAsia="MS Mincho" w:hAnsi="Times New Roman"/>
                <w:sz w:val="20"/>
                <w:szCs w:val="20"/>
                <w:lang w:eastAsia="ja-JP"/>
              </w:rPr>
            </w:pPr>
          </w:p>
        </w:tc>
        <w:tc>
          <w:tcPr>
            <w:tcW w:w="1701" w:type="dxa"/>
            <w:vAlign w:val="center"/>
          </w:tcPr>
          <w:p w14:paraId="62C5A957" w14:textId="77777777" w:rsidR="007C6EFA" w:rsidRPr="007C6EFA" w:rsidRDefault="007C6EFA" w:rsidP="007C6EFA">
            <w:pPr>
              <w:jc w:val="center"/>
              <w:rPr>
                <w:rFonts w:ascii="Times New Roman" w:eastAsia="MS Mincho" w:hAnsi="Times New Roman"/>
                <w:sz w:val="20"/>
                <w:szCs w:val="20"/>
                <w:lang w:eastAsia="ja-JP"/>
              </w:rPr>
            </w:pPr>
          </w:p>
        </w:tc>
      </w:tr>
      <w:tr w:rsidR="007C6EFA" w:rsidRPr="007C6EFA" w14:paraId="6290D0EF" w14:textId="77777777" w:rsidTr="007C6EFA">
        <w:trPr>
          <w:trHeight w:hRule="exact" w:val="454"/>
        </w:trPr>
        <w:tc>
          <w:tcPr>
            <w:tcW w:w="710" w:type="dxa"/>
            <w:vAlign w:val="center"/>
          </w:tcPr>
          <w:p w14:paraId="6866C116" w14:textId="30362C59" w:rsidR="007C6EFA" w:rsidRPr="007C6EFA" w:rsidRDefault="007C6EFA" w:rsidP="007C6EFA">
            <w:pPr>
              <w:jc w:val="center"/>
              <w:rPr>
                <w:rFonts w:ascii="Times New Roman" w:eastAsia="MS Mincho" w:hAnsi="Times New Roman"/>
                <w:b/>
                <w:sz w:val="24"/>
                <w:szCs w:val="24"/>
                <w:lang w:eastAsia="ja-JP"/>
              </w:rPr>
            </w:pPr>
            <w:r>
              <w:rPr>
                <w:rFonts w:ascii="Times New Roman" w:eastAsia="MS Mincho" w:hAnsi="Times New Roman"/>
                <w:b/>
                <w:sz w:val="24"/>
                <w:szCs w:val="24"/>
                <w:lang w:eastAsia="ja-JP"/>
              </w:rPr>
              <w:t>2</w:t>
            </w:r>
          </w:p>
        </w:tc>
        <w:tc>
          <w:tcPr>
            <w:tcW w:w="2551" w:type="dxa"/>
            <w:vAlign w:val="center"/>
          </w:tcPr>
          <w:p w14:paraId="490A5710" w14:textId="77777777" w:rsidR="007C6EFA" w:rsidRPr="007C6EFA" w:rsidRDefault="007C6EFA" w:rsidP="007C6EFA">
            <w:pPr>
              <w:rPr>
                <w:rFonts w:ascii="Times New Roman" w:eastAsia="MS Mincho" w:hAnsi="Times New Roman"/>
                <w:sz w:val="24"/>
                <w:szCs w:val="24"/>
                <w:lang w:eastAsia="ja-JP"/>
              </w:rPr>
            </w:pPr>
          </w:p>
        </w:tc>
        <w:tc>
          <w:tcPr>
            <w:tcW w:w="851" w:type="dxa"/>
            <w:vAlign w:val="center"/>
          </w:tcPr>
          <w:p w14:paraId="2CBAD422" w14:textId="77777777" w:rsidR="007C6EFA" w:rsidRPr="007C6EFA" w:rsidRDefault="007C6EFA" w:rsidP="007C6EFA">
            <w:pPr>
              <w:jc w:val="center"/>
              <w:rPr>
                <w:rFonts w:ascii="Times New Roman" w:eastAsia="MS Mincho" w:hAnsi="Times New Roman"/>
                <w:sz w:val="24"/>
                <w:szCs w:val="24"/>
                <w:lang w:eastAsia="ja-JP"/>
              </w:rPr>
            </w:pPr>
          </w:p>
        </w:tc>
        <w:tc>
          <w:tcPr>
            <w:tcW w:w="4394" w:type="dxa"/>
          </w:tcPr>
          <w:p w14:paraId="1668F598" w14:textId="77777777" w:rsidR="007C6EFA" w:rsidRPr="007C6EFA" w:rsidRDefault="007C6EFA" w:rsidP="007C6EFA">
            <w:pPr>
              <w:jc w:val="center"/>
              <w:rPr>
                <w:rFonts w:ascii="Times New Roman" w:eastAsia="MS Mincho" w:hAnsi="Times New Roman"/>
                <w:sz w:val="20"/>
                <w:szCs w:val="20"/>
                <w:lang w:eastAsia="ja-JP"/>
              </w:rPr>
            </w:pPr>
          </w:p>
        </w:tc>
        <w:tc>
          <w:tcPr>
            <w:tcW w:w="1701" w:type="dxa"/>
            <w:vAlign w:val="center"/>
          </w:tcPr>
          <w:p w14:paraId="53A28882" w14:textId="77777777" w:rsidR="007C6EFA" w:rsidRPr="007C6EFA" w:rsidRDefault="007C6EFA" w:rsidP="007C6EFA">
            <w:pPr>
              <w:jc w:val="center"/>
              <w:rPr>
                <w:rFonts w:ascii="Times New Roman" w:eastAsia="MS Mincho" w:hAnsi="Times New Roman"/>
                <w:sz w:val="20"/>
                <w:szCs w:val="20"/>
                <w:lang w:eastAsia="ja-JP"/>
              </w:rPr>
            </w:pPr>
          </w:p>
        </w:tc>
      </w:tr>
      <w:tr w:rsidR="007C6EFA" w:rsidRPr="007C6EFA" w14:paraId="29DDFFE3" w14:textId="77777777" w:rsidTr="007C6EFA">
        <w:trPr>
          <w:trHeight w:hRule="exact" w:val="454"/>
        </w:trPr>
        <w:tc>
          <w:tcPr>
            <w:tcW w:w="710" w:type="dxa"/>
            <w:vAlign w:val="center"/>
          </w:tcPr>
          <w:p w14:paraId="68AC48BF" w14:textId="03E96397" w:rsidR="007C6EFA" w:rsidRPr="007C6EFA" w:rsidRDefault="007C6EFA" w:rsidP="007C6EFA">
            <w:pPr>
              <w:jc w:val="center"/>
              <w:rPr>
                <w:rFonts w:ascii="Times New Roman" w:eastAsia="MS Mincho" w:hAnsi="Times New Roman"/>
                <w:b/>
                <w:sz w:val="24"/>
                <w:szCs w:val="24"/>
                <w:lang w:eastAsia="ja-JP"/>
              </w:rPr>
            </w:pPr>
            <w:r>
              <w:rPr>
                <w:rFonts w:ascii="Times New Roman" w:eastAsia="MS Mincho" w:hAnsi="Times New Roman"/>
                <w:b/>
                <w:sz w:val="24"/>
                <w:szCs w:val="24"/>
                <w:lang w:eastAsia="ja-JP"/>
              </w:rPr>
              <w:t>3</w:t>
            </w:r>
          </w:p>
        </w:tc>
        <w:tc>
          <w:tcPr>
            <w:tcW w:w="2551" w:type="dxa"/>
            <w:vAlign w:val="center"/>
          </w:tcPr>
          <w:p w14:paraId="346FC51E" w14:textId="77777777" w:rsidR="007C6EFA" w:rsidRPr="007C6EFA" w:rsidRDefault="007C6EFA" w:rsidP="007C6EFA">
            <w:pPr>
              <w:rPr>
                <w:rFonts w:ascii="Times New Roman" w:eastAsia="MS Mincho" w:hAnsi="Times New Roman"/>
                <w:sz w:val="24"/>
                <w:szCs w:val="24"/>
                <w:lang w:eastAsia="ja-JP"/>
              </w:rPr>
            </w:pPr>
          </w:p>
        </w:tc>
        <w:tc>
          <w:tcPr>
            <w:tcW w:w="851" w:type="dxa"/>
            <w:vAlign w:val="center"/>
          </w:tcPr>
          <w:p w14:paraId="3EE9E1CC" w14:textId="77777777" w:rsidR="007C6EFA" w:rsidRPr="007C6EFA" w:rsidRDefault="007C6EFA" w:rsidP="007C6EFA">
            <w:pPr>
              <w:jc w:val="center"/>
              <w:rPr>
                <w:rFonts w:ascii="Times New Roman" w:eastAsia="MS Mincho" w:hAnsi="Times New Roman"/>
                <w:sz w:val="24"/>
                <w:szCs w:val="24"/>
                <w:lang w:eastAsia="ja-JP"/>
              </w:rPr>
            </w:pPr>
          </w:p>
        </w:tc>
        <w:tc>
          <w:tcPr>
            <w:tcW w:w="4394" w:type="dxa"/>
          </w:tcPr>
          <w:p w14:paraId="2D88170B" w14:textId="77777777" w:rsidR="007C6EFA" w:rsidRPr="007C6EFA" w:rsidRDefault="007C6EFA" w:rsidP="007C6EFA">
            <w:pPr>
              <w:jc w:val="center"/>
              <w:rPr>
                <w:rFonts w:ascii="Times New Roman" w:eastAsia="MS Mincho" w:hAnsi="Times New Roman"/>
                <w:sz w:val="20"/>
                <w:szCs w:val="20"/>
                <w:lang w:eastAsia="ja-JP"/>
              </w:rPr>
            </w:pPr>
          </w:p>
        </w:tc>
        <w:tc>
          <w:tcPr>
            <w:tcW w:w="1701" w:type="dxa"/>
            <w:vAlign w:val="center"/>
          </w:tcPr>
          <w:p w14:paraId="58E8C2DB" w14:textId="77777777" w:rsidR="007C6EFA" w:rsidRPr="007C6EFA" w:rsidRDefault="007C6EFA" w:rsidP="007C6EFA">
            <w:pPr>
              <w:jc w:val="center"/>
              <w:rPr>
                <w:rFonts w:ascii="Times New Roman" w:eastAsia="MS Mincho" w:hAnsi="Times New Roman"/>
                <w:sz w:val="20"/>
                <w:szCs w:val="20"/>
                <w:lang w:eastAsia="ja-JP"/>
              </w:rPr>
            </w:pPr>
          </w:p>
        </w:tc>
      </w:tr>
    </w:tbl>
    <w:p w14:paraId="41BBDD7F" w14:textId="77777777" w:rsidR="007C6EFA" w:rsidRPr="007C6EFA" w:rsidRDefault="007C6EFA" w:rsidP="007C6EFA">
      <w:pPr>
        <w:overflowPunct w:val="0"/>
        <w:autoSpaceDE w:val="0"/>
        <w:autoSpaceDN w:val="0"/>
        <w:adjustRightInd w:val="0"/>
        <w:spacing w:after="0" w:line="240" w:lineRule="auto"/>
        <w:ind w:left="-426" w:right="-850"/>
        <w:contextualSpacing/>
        <w:jc w:val="both"/>
        <w:textAlignment w:val="baseline"/>
        <w:rPr>
          <w:rFonts w:ascii="Arial Narrow" w:eastAsia="Times New Roman" w:hAnsi="Arial Narrow" w:cs="Times New Roman"/>
          <w:sz w:val="20"/>
          <w:szCs w:val="20"/>
          <w:lang w:eastAsia="cs-CZ"/>
        </w:rPr>
      </w:pPr>
    </w:p>
    <w:p w14:paraId="776E1A4E" w14:textId="7B2BBA0D" w:rsidR="007C6EFA" w:rsidRPr="0087028D" w:rsidRDefault="007C6EFA" w:rsidP="007C6EFA">
      <w:pPr>
        <w:numPr>
          <w:ilvl w:val="0"/>
          <w:numId w:val="1"/>
        </w:numPr>
        <w:overflowPunct w:val="0"/>
        <w:autoSpaceDE w:val="0"/>
        <w:autoSpaceDN w:val="0"/>
        <w:adjustRightInd w:val="0"/>
        <w:spacing w:after="0" w:line="240" w:lineRule="auto"/>
        <w:ind w:left="-426" w:right="-850" w:firstLine="0"/>
        <w:contextualSpacing/>
        <w:jc w:val="both"/>
        <w:textAlignment w:val="baseline"/>
        <w:rPr>
          <w:rFonts w:ascii="Arial Narrow" w:eastAsia="Times New Roman" w:hAnsi="Arial Narrow" w:cs="Times New Roman"/>
          <w:sz w:val="20"/>
          <w:szCs w:val="20"/>
          <w:lang w:eastAsia="cs-CZ"/>
        </w:rPr>
      </w:pPr>
      <w:r w:rsidRPr="00881F8F">
        <w:rPr>
          <w:rFonts w:ascii="Arial Narrow" w:eastAsia="Times New Roman" w:hAnsi="Arial Narrow" w:cs="Times New Roman"/>
          <w:b/>
          <w:sz w:val="20"/>
          <w:szCs w:val="20"/>
          <w:lang w:eastAsia="cs-CZ"/>
        </w:rPr>
        <w:t>Další údaje</w:t>
      </w:r>
      <w:r w:rsidRPr="0087028D">
        <w:rPr>
          <w:rFonts w:ascii="Arial Narrow" w:eastAsia="Times New Roman" w:hAnsi="Arial Narrow" w:cs="Times New Roman"/>
          <w:b/>
          <w:sz w:val="20"/>
          <w:szCs w:val="20"/>
          <w:lang w:eastAsia="cs-CZ"/>
        </w:rPr>
        <w:t xml:space="preserve"> </w:t>
      </w:r>
      <w:r w:rsidRPr="0087028D">
        <w:rPr>
          <w:rFonts w:ascii="Arial Narrow" w:eastAsia="Times New Roman" w:hAnsi="Arial Narrow" w:cs="Times New Roman"/>
          <w:bCs/>
          <w:sz w:val="20"/>
          <w:szCs w:val="20"/>
          <w:lang w:eastAsia="cs-CZ"/>
        </w:rPr>
        <w:t>(</w:t>
      </w:r>
      <w:r w:rsidRPr="00881F8F">
        <w:rPr>
          <w:rFonts w:ascii="Arial Narrow" w:eastAsia="Times New Roman" w:hAnsi="Arial Narrow" w:cs="Times New Roman"/>
          <w:sz w:val="20"/>
          <w:szCs w:val="20"/>
          <w:lang w:eastAsia="cs-CZ"/>
        </w:rPr>
        <w:t xml:space="preserve">např. nárok na </w:t>
      </w:r>
      <w:r w:rsidRPr="0087028D">
        <w:rPr>
          <w:rFonts w:ascii="Arial Narrow" w:eastAsia="Times New Roman" w:hAnsi="Arial Narrow" w:cs="Times New Roman"/>
          <w:sz w:val="20"/>
          <w:szCs w:val="20"/>
          <w:lang w:eastAsia="cs-CZ"/>
        </w:rPr>
        <w:t>úlevu</w:t>
      </w:r>
      <w:r w:rsidRPr="00881F8F">
        <w:rPr>
          <w:rFonts w:ascii="Arial Narrow" w:eastAsia="Times New Roman" w:hAnsi="Arial Narrow" w:cs="Times New Roman"/>
          <w:sz w:val="20"/>
          <w:szCs w:val="20"/>
          <w:lang w:eastAsia="cs-CZ"/>
        </w:rPr>
        <w:t xml:space="preserve"> dle </w:t>
      </w:r>
      <w:r w:rsidRPr="0087028D">
        <w:rPr>
          <w:rFonts w:ascii="Arial Narrow" w:eastAsia="Times New Roman" w:hAnsi="Arial Narrow" w:cs="Times New Roman"/>
          <w:sz w:val="20"/>
          <w:szCs w:val="20"/>
          <w:lang w:eastAsia="cs-CZ"/>
        </w:rPr>
        <w:t xml:space="preserve">obecně </w:t>
      </w:r>
      <w:proofErr w:type="spellStart"/>
      <w:r w:rsidRPr="0087028D">
        <w:rPr>
          <w:rFonts w:ascii="Arial Narrow" w:eastAsia="Times New Roman" w:hAnsi="Arial Narrow" w:cs="Times New Roman"/>
          <w:sz w:val="20"/>
          <w:szCs w:val="20"/>
          <w:lang w:eastAsia="cs-CZ"/>
        </w:rPr>
        <w:t>záv</w:t>
      </w:r>
      <w:proofErr w:type="spellEnd"/>
      <w:r w:rsidRPr="0087028D">
        <w:rPr>
          <w:rFonts w:ascii="Arial Narrow" w:eastAsia="Times New Roman" w:hAnsi="Arial Narrow" w:cs="Times New Roman"/>
          <w:sz w:val="20"/>
          <w:szCs w:val="20"/>
          <w:lang w:eastAsia="cs-CZ"/>
        </w:rPr>
        <w:t xml:space="preserve">. </w:t>
      </w:r>
      <w:proofErr w:type="spellStart"/>
      <w:r w:rsidRPr="0087028D">
        <w:rPr>
          <w:rFonts w:ascii="Arial Narrow" w:eastAsia="Times New Roman" w:hAnsi="Arial Narrow" w:cs="Times New Roman"/>
          <w:sz w:val="20"/>
          <w:szCs w:val="20"/>
          <w:lang w:eastAsia="cs-CZ"/>
        </w:rPr>
        <w:t>vyhl</w:t>
      </w:r>
      <w:proofErr w:type="spellEnd"/>
      <w:r w:rsidRPr="0087028D">
        <w:rPr>
          <w:rFonts w:ascii="Arial Narrow" w:eastAsia="Times New Roman" w:hAnsi="Arial Narrow" w:cs="Times New Roman"/>
          <w:sz w:val="20"/>
          <w:szCs w:val="20"/>
          <w:lang w:eastAsia="cs-CZ"/>
        </w:rPr>
        <w:t>.</w:t>
      </w:r>
      <w:r w:rsidR="00487ECC">
        <w:rPr>
          <w:rFonts w:ascii="Arial Narrow" w:eastAsia="Times New Roman" w:hAnsi="Arial Narrow" w:cs="Times New Roman"/>
          <w:sz w:val="20"/>
          <w:szCs w:val="20"/>
          <w:lang w:eastAsia="cs-CZ"/>
        </w:rPr>
        <w:t xml:space="preserve"> obce</w:t>
      </w:r>
      <w:r w:rsidRPr="0087028D">
        <w:rPr>
          <w:rFonts w:ascii="Arial Narrow" w:eastAsia="Times New Roman" w:hAnsi="Arial Narrow" w:cs="Times New Roman"/>
          <w:sz w:val="20"/>
          <w:szCs w:val="20"/>
          <w:lang w:eastAsia="cs-CZ"/>
        </w:rPr>
        <w:t xml:space="preserve"> o místním poplatku za obecní systém odpadového hospodářství, ze dne 12. 12. 2022)</w:t>
      </w:r>
      <w:r w:rsidR="00A21BE1">
        <w:rPr>
          <w:rFonts w:ascii="Arial Narrow" w:eastAsia="Times New Roman" w:hAnsi="Arial Narrow" w:cs="Times New Roman"/>
          <w:sz w:val="20"/>
          <w:szCs w:val="20"/>
          <w:lang w:eastAsia="cs-CZ"/>
        </w:rPr>
        <w:t>, případně datum, od kterého není v nemovitosti hlášena k pobytu žádá fyzická osoba</w:t>
      </w:r>
    </w:p>
    <w:p w14:paraId="2C7D17B0" w14:textId="77777777" w:rsidR="00881F8F" w:rsidRPr="00881F8F" w:rsidRDefault="00881F8F" w:rsidP="00881F8F">
      <w:pPr>
        <w:overflowPunct w:val="0"/>
        <w:autoSpaceDE w:val="0"/>
        <w:autoSpaceDN w:val="0"/>
        <w:adjustRightInd w:val="0"/>
        <w:spacing w:after="0" w:line="240" w:lineRule="auto"/>
        <w:ind w:left="-37"/>
        <w:contextualSpacing/>
        <w:jc w:val="both"/>
        <w:textAlignment w:val="baseline"/>
        <w:rPr>
          <w:rFonts w:ascii="Arial Narrow" w:eastAsia="Times New Roman" w:hAnsi="Arial Narrow" w:cs="Times New Roman"/>
          <w:noProof/>
          <w:sz w:val="20"/>
          <w:szCs w:val="20"/>
          <w:lang w:eastAsia="cs-CZ"/>
        </w:rPr>
      </w:pPr>
    </w:p>
    <w:tbl>
      <w:tblPr>
        <w:tblStyle w:val="Mkatabulky"/>
        <w:tblW w:w="10207" w:type="dxa"/>
        <w:tblInd w:w="-289" w:type="dxa"/>
        <w:tblLook w:val="04A0" w:firstRow="1" w:lastRow="0" w:firstColumn="1" w:lastColumn="0" w:noHBand="0" w:noVBand="1"/>
      </w:tblPr>
      <w:tblGrid>
        <w:gridCol w:w="10207"/>
      </w:tblGrid>
      <w:tr w:rsidR="00881F8F" w:rsidRPr="00881F8F" w14:paraId="7EB32A38" w14:textId="77777777" w:rsidTr="00487ECC">
        <w:trPr>
          <w:trHeight w:val="1739"/>
        </w:trPr>
        <w:tc>
          <w:tcPr>
            <w:tcW w:w="10207" w:type="dxa"/>
          </w:tcPr>
          <w:p w14:paraId="18D00096" w14:textId="77777777" w:rsidR="00881F8F" w:rsidRPr="00881F8F" w:rsidRDefault="00881F8F" w:rsidP="00881F8F">
            <w:pPr>
              <w:overflowPunct w:val="0"/>
              <w:autoSpaceDE w:val="0"/>
              <w:autoSpaceDN w:val="0"/>
              <w:adjustRightInd w:val="0"/>
              <w:textAlignment w:val="baseline"/>
              <w:rPr>
                <w:rFonts w:ascii="Times New Roman" w:hAnsi="Times New Roman"/>
                <w:noProof/>
                <w:sz w:val="20"/>
                <w:szCs w:val="20"/>
                <w:lang w:eastAsia="cs-CZ"/>
              </w:rPr>
            </w:pPr>
          </w:p>
        </w:tc>
      </w:tr>
    </w:tbl>
    <w:p w14:paraId="342629E8" w14:textId="77777777" w:rsidR="00502385" w:rsidRPr="0087028D" w:rsidRDefault="00502385" w:rsidP="00502385">
      <w:pPr>
        <w:overflowPunct w:val="0"/>
        <w:autoSpaceDE w:val="0"/>
        <w:autoSpaceDN w:val="0"/>
        <w:adjustRightInd w:val="0"/>
        <w:spacing w:after="0" w:line="240" w:lineRule="auto"/>
        <w:ind w:left="-425" w:right="-709"/>
        <w:jc w:val="both"/>
        <w:textAlignment w:val="baseline"/>
        <w:rPr>
          <w:rFonts w:ascii="Arial Narrow" w:eastAsia="Times New Roman" w:hAnsi="Arial Narrow" w:cs="Times New Roman"/>
          <w:sz w:val="20"/>
          <w:szCs w:val="20"/>
          <w:lang w:eastAsia="cs-CZ"/>
        </w:rPr>
      </w:pPr>
    </w:p>
    <w:p w14:paraId="071FB33D" w14:textId="4C7EB658" w:rsidR="00881F8F" w:rsidRPr="00354A36" w:rsidRDefault="00881F8F" w:rsidP="00502385">
      <w:pPr>
        <w:overflowPunct w:val="0"/>
        <w:autoSpaceDE w:val="0"/>
        <w:autoSpaceDN w:val="0"/>
        <w:adjustRightInd w:val="0"/>
        <w:spacing w:after="0" w:line="240" w:lineRule="auto"/>
        <w:ind w:left="-425" w:right="-709"/>
        <w:jc w:val="both"/>
        <w:textAlignment w:val="baseline"/>
        <w:rPr>
          <w:rFonts w:ascii="Arial Narrow" w:eastAsia="Times New Roman" w:hAnsi="Arial Narrow" w:cs="Times New Roman"/>
          <w:lang w:eastAsia="cs-CZ"/>
        </w:rPr>
      </w:pPr>
      <w:r w:rsidRPr="00354A36">
        <w:rPr>
          <w:rFonts w:ascii="Arial Narrow" w:eastAsia="Times New Roman" w:hAnsi="Arial Narrow" w:cs="Times New Roman"/>
          <w:lang w:eastAsia="cs-CZ"/>
        </w:rPr>
        <w:t>Prohlašuji, že všechny mnou uvedené údaje jsou pravdivé a úplné. Jsem si vědom(a) povinnosti uhradit místní poplatek ve stanovených lhůtách splatnosti (ve dvou splátkách k 31.5. a 30.9. kalendářního roku) a dále povinnosti hlásit každou změnu rozhodných údajů do 15 dnů ode dne, kdy nastala.</w:t>
      </w:r>
    </w:p>
    <w:p w14:paraId="3C9E5E2A" w14:textId="77777777" w:rsidR="00881F8F" w:rsidRPr="00354A36" w:rsidRDefault="00881F8F" w:rsidP="00502385">
      <w:pPr>
        <w:overflowPunct w:val="0"/>
        <w:autoSpaceDE w:val="0"/>
        <w:autoSpaceDN w:val="0"/>
        <w:adjustRightInd w:val="0"/>
        <w:spacing w:after="0" w:line="240" w:lineRule="auto"/>
        <w:ind w:left="-425" w:right="-709"/>
        <w:jc w:val="both"/>
        <w:textAlignment w:val="baseline"/>
        <w:rPr>
          <w:rFonts w:ascii="Arial Narrow" w:eastAsia="Times New Roman" w:hAnsi="Arial Narrow" w:cs="Times New Roman"/>
          <w:lang w:eastAsia="cs-CZ"/>
        </w:rPr>
      </w:pPr>
    </w:p>
    <w:p w14:paraId="16DD9950" w14:textId="77777777" w:rsidR="00502385" w:rsidRPr="00354A36" w:rsidRDefault="00C768C7" w:rsidP="00502385">
      <w:pPr>
        <w:overflowPunct w:val="0"/>
        <w:autoSpaceDE w:val="0"/>
        <w:autoSpaceDN w:val="0"/>
        <w:adjustRightInd w:val="0"/>
        <w:spacing w:after="0" w:line="240" w:lineRule="auto"/>
        <w:ind w:left="-425" w:right="-709"/>
        <w:jc w:val="both"/>
        <w:textAlignment w:val="baseline"/>
        <w:rPr>
          <w:rFonts w:ascii="Arial Narrow" w:eastAsia="Times New Roman" w:hAnsi="Arial Narrow" w:cs="Times New Roman"/>
          <w:lang w:eastAsia="cs-CZ"/>
        </w:rPr>
      </w:pPr>
      <w:r w:rsidRPr="00354A36">
        <w:rPr>
          <w:rFonts w:ascii="Arial Narrow" w:eastAsia="Times New Roman" w:hAnsi="Arial Narrow" w:cs="Times New Roman"/>
          <w:lang w:eastAsia="cs-CZ"/>
        </w:rPr>
        <w:t>Poučení k ochraně osobních údajů: Správcem osobních údajů subjektů je správce poplatku. Zpracování osobních údajů subjektu je nezbytné pro splnění právní povinnosti správce</w:t>
      </w:r>
      <w:r w:rsidR="00502385" w:rsidRPr="00354A36">
        <w:rPr>
          <w:rFonts w:ascii="Arial Narrow" w:eastAsia="Times New Roman" w:hAnsi="Arial Narrow" w:cs="Times New Roman"/>
          <w:lang w:eastAsia="cs-CZ"/>
        </w:rPr>
        <w:t xml:space="preserve"> a ke splnění úkolů prováděných ve veřejném zájmu</w:t>
      </w:r>
      <w:r w:rsidRPr="00354A36">
        <w:rPr>
          <w:rFonts w:ascii="Arial Narrow" w:eastAsia="Times New Roman" w:hAnsi="Arial Narrow" w:cs="Times New Roman"/>
          <w:lang w:eastAsia="cs-CZ"/>
        </w:rPr>
        <w:t xml:space="preserve">. Poskytnutí osobních údajů je nezbytné k identifikaci poplatníka a dalších zde uvedených subjektů v souladu s § 37 zákona č. 500/2004 </w:t>
      </w:r>
      <w:proofErr w:type="spellStart"/>
      <w:r w:rsidRPr="00354A36">
        <w:rPr>
          <w:rFonts w:ascii="Arial Narrow" w:eastAsia="Times New Roman" w:hAnsi="Arial Narrow" w:cs="Times New Roman"/>
          <w:lang w:eastAsia="cs-CZ"/>
        </w:rPr>
        <w:t>Sb</w:t>
      </w:r>
      <w:proofErr w:type="spellEnd"/>
      <w:r w:rsidR="00502385" w:rsidRPr="00354A36">
        <w:rPr>
          <w:rFonts w:ascii="Arial Narrow" w:eastAsia="Times New Roman" w:hAnsi="Arial Narrow" w:cs="Times New Roman"/>
          <w:lang w:eastAsia="cs-CZ"/>
        </w:rPr>
        <w:t xml:space="preserve"> ve spojení se zákonem č. 565/1990 Sb</w:t>
      </w:r>
      <w:r w:rsidRPr="00354A36">
        <w:rPr>
          <w:rFonts w:ascii="Arial Narrow" w:eastAsia="Times New Roman" w:hAnsi="Arial Narrow" w:cs="Times New Roman"/>
          <w:lang w:eastAsia="cs-CZ"/>
        </w:rPr>
        <w:t>. Správce osobní údaj</w:t>
      </w:r>
      <w:r w:rsidR="00502385" w:rsidRPr="00354A36">
        <w:rPr>
          <w:rFonts w:ascii="Arial Narrow" w:eastAsia="Times New Roman" w:hAnsi="Arial Narrow" w:cs="Times New Roman"/>
          <w:lang w:eastAsia="cs-CZ"/>
        </w:rPr>
        <w:t>e</w:t>
      </w:r>
      <w:r w:rsidRPr="00354A36">
        <w:rPr>
          <w:rFonts w:ascii="Arial Narrow" w:eastAsia="Times New Roman" w:hAnsi="Arial Narrow" w:cs="Times New Roman"/>
          <w:lang w:eastAsia="cs-CZ"/>
        </w:rPr>
        <w:t xml:space="preserve"> zpracovává po nezbytně dlouhou dobu a za účelem vyřízení žádosti, v souladu s požadavky zákona č. 110/2019 Sb., o zpracování osobních údajů a Obecného nařízení EU 2016/679.</w:t>
      </w:r>
    </w:p>
    <w:p w14:paraId="2A17374F" w14:textId="6883799E" w:rsidR="00881F8F" w:rsidRPr="00881F8F" w:rsidRDefault="00881F8F" w:rsidP="00502385">
      <w:pPr>
        <w:overflowPunct w:val="0"/>
        <w:autoSpaceDE w:val="0"/>
        <w:autoSpaceDN w:val="0"/>
        <w:adjustRightInd w:val="0"/>
        <w:spacing w:after="0" w:line="240" w:lineRule="auto"/>
        <w:ind w:left="-425" w:right="-709"/>
        <w:jc w:val="both"/>
        <w:textAlignment w:val="baseline"/>
        <w:rPr>
          <w:rFonts w:ascii="Arial Narrow" w:eastAsia="Times New Roman" w:hAnsi="Arial Narrow" w:cs="Times New Roman"/>
          <w:sz w:val="20"/>
          <w:szCs w:val="20"/>
          <w:lang w:eastAsia="cs-CZ"/>
        </w:rPr>
      </w:pPr>
      <w:r w:rsidRPr="00881F8F">
        <w:rPr>
          <w:rFonts w:ascii="Arial Narrow" w:eastAsia="Times New Roman" w:hAnsi="Arial Narrow" w:cs="Times New Roman"/>
          <w:sz w:val="20"/>
          <w:szCs w:val="20"/>
          <w:lang w:eastAsia="cs-CZ"/>
        </w:rPr>
        <w:t xml:space="preserve"> </w:t>
      </w:r>
    </w:p>
    <w:p w14:paraId="57B18DB7" w14:textId="77777777" w:rsidR="00881F8F" w:rsidRPr="00881F8F" w:rsidRDefault="00881F8F" w:rsidP="00881F8F">
      <w:pPr>
        <w:overflowPunct w:val="0"/>
        <w:autoSpaceDE w:val="0"/>
        <w:autoSpaceDN w:val="0"/>
        <w:adjustRightInd w:val="0"/>
        <w:spacing w:after="0" w:line="240" w:lineRule="auto"/>
        <w:ind w:left="-425"/>
        <w:textAlignment w:val="baseline"/>
        <w:rPr>
          <w:rFonts w:ascii="Arial Narrow" w:eastAsia="Times New Roman" w:hAnsi="Arial Narrow" w:cs="Times New Roman"/>
          <w:noProof/>
          <w:sz w:val="20"/>
          <w:szCs w:val="20"/>
          <w:lang w:eastAsia="cs-CZ"/>
        </w:rPr>
      </w:pPr>
    </w:p>
    <w:p w14:paraId="68839AA1" w14:textId="32CC2506" w:rsidR="00881F8F" w:rsidRPr="00881F8F" w:rsidRDefault="00881F8F" w:rsidP="00502385">
      <w:pPr>
        <w:overflowPunct w:val="0"/>
        <w:autoSpaceDE w:val="0"/>
        <w:autoSpaceDN w:val="0"/>
        <w:adjustRightInd w:val="0"/>
        <w:spacing w:after="0" w:line="240" w:lineRule="auto"/>
        <w:ind w:left="-425"/>
        <w:textAlignment w:val="baseline"/>
        <w:rPr>
          <w:rFonts w:ascii="Arial Narrow" w:eastAsia="Times New Roman" w:hAnsi="Arial Narrow" w:cs="Times New Roman"/>
          <w:noProof/>
          <w:sz w:val="20"/>
          <w:szCs w:val="20"/>
          <w:lang w:eastAsia="cs-CZ"/>
        </w:rPr>
      </w:pPr>
      <w:r w:rsidRPr="00881F8F">
        <w:rPr>
          <w:rFonts w:ascii="Arial Narrow" w:eastAsia="Times New Roman" w:hAnsi="Arial Narrow" w:cs="Times New Roman"/>
          <w:noProof/>
          <w:sz w:val="20"/>
          <w:szCs w:val="20"/>
          <w:lang w:eastAsia="cs-CZ"/>
        </w:rPr>
        <w:t xml:space="preserve"> </w:t>
      </w:r>
      <w:r w:rsidR="00502385" w:rsidRPr="0087028D">
        <w:rPr>
          <w:rFonts w:ascii="Arial Narrow" w:eastAsia="Times New Roman" w:hAnsi="Arial Narrow" w:cs="Times New Roman"/>
          <w:noProof/>
          <w:sz w:val="20"/>
          <w:szCs w:val="20"/>
          <w:lang w:eastAsia="cs-CZ"/>
        </w:rPr>
        <w:t>V ____________________________ dne __________</w:t>
      </w:r>
      <w:r w:rsidR="00502385" w:rsidRPr="0087028D">
        <w:rPr>
          <w:rFonts w:ascii="Arial Narrow" w:eastAsia="Times New Roman" w:hAnsi="Arial Narrow" w:cs="Times New Roman"/>
          <w:noProof/>
          <w:sz w:val="20"/>
          <w:szCs w:val="20"/>
          <w:lang w:eastAsia="cs-CZ"/>
        </w:rPr>
        <w:tab/>
      </w:r>
      <w:r w:rsidRPr="00881F8F">
        <w:rPr>
          <w:rFonts w:ascii="Arial Narrow" w:eastAsia="Times New Roman" w:hAnsi="Arial Narrow" w:cs="Times New Roman"/>
          <w:noProof/>
          <w:sz w:val="20"/>
          <w:szCs w:val="20"/>
          <w:lang w:eastAsia="cs-CZ"/>
        </w:rPr>
        <w:t xml:space="preserve"> ……………………………………………………………………….</w:t>
      </w:r>
    </w:p>
    <w:p w14:paraId="1BCFF279" w14:textId="1906B101" w:rsidR="00881F8F" w:rsidRPr="0087028D" w:rsidRDefault="00881F8F" w:rsidP="00881F8F">
      <w:pPr>
        <w:overflowPunct w:val="0"/>
        <w:autoSpaceDE w:val="0"/>
        <w:autoSpaceDN w:val="0"/>
        <w:adjustRightInd w:val="0"/>
        <w:spacing w:before="120" w:after="0" w:line="240" w:lineRule="auto"/>
        <w:ind w:left="4245" w:hanging="4245"/>
        <w:textAlignment w:val="baseline"/>
        <w:rPr>
          <w:rFonts w:ascii="Arial Narrow" w:eastAsia="Times New Roman" w:hAnsi="Arial Narrow" w:cs="Times New Roman"/>
          <w:b/>
          <w:noProof/>
          <w:sz w:val="20"/>
          <w:szCs w:val="20"/>
          <w:lang w:eastAsia="cs-CZ"/>
        </w:rPr>
      </w:pPr>
      <w:r w:rsidRPr="00881F8F">
        <w:rPr>
          <w:rFonts w:ascii="Arial Narrow" w:eastAsia="Times New Roman" w:hAnsi="Arial Narrow" w:cs="Times New Roman"/>
          <w:b/>
          <w:noProof/>
          <w:sz w:val="20"/>
          <w:szCs w:val="20"/>
          <w:lang w:eastAsia="cs-CZ"/>
        </w:rPr>
        <w:tab/>
      </w:r>
      <w:r w:rsidRPr="00881F8F">
        <w:rPr>
          <w:rFonts w:ascii="Arial Narrow" w:eastAsia="Times New Roman" w:hAnsi="Arial Narrow" w:cs="Times New Roman"/>
          <w:b/>
          <w:noProof/>
          <w:sz w:val="20"/>
          <w:szCs w:val="20"/>
          <w:lang w:eastAsia="cs-CZ"/>
        </w:rPr>
        <w:tab/>
        <w:t>Podpis poplatníka (</w:t>
      </w:r>
      <w:r w:rsidR="005A47D6">
        <w:rPr>
          <w:rFonts w:ascii="Arial Narrow" w:eastAsia="Times New Roman" w:hAnsi="Arial Narrow" w:cs="Times New Roman"/>
          <w:b/>
          <w:noProof/>
          <w:sz w:val="20"/>
          <w:szCs w:val="20"/>
          <w:lang w:eastAsia="cs-CZ"/>
        </w:rPr>
        <w:t xml:space="preserve">oprávněného </w:t>
      </w:r>
      <w:r w:rsidRPr="00881F8F">
        <w:rPr>
          <w:rFonts w:ascii="Arial Narrow" w:eastAsia="Times New Roman" w:hAnsi="Arial Narrow" w:cs="Times New Roman"/>
          <w:b/>
          <w:noProof/>
          <w:sz w:val="20"/>
          <w:szCs w:val="20"/>
          <w:lang w:eastAsia="cs-CZ"/>
        </w:rPr>
        <w:t>zástupce</w:t>
      </w:r>
      <w:r w:rsidR="00502385" w:rsidRPr="0087028D">
        <w:rPr>
          <w:rFonts w:ascii="Arial Narrow" w:eastAsia="Times New Roman" w:hAnsi="Arial Narrow" w:cs="Times New Roman"/>
          <w:b/>
          <w:noProof/>
          <w:sz w:val="20"/>
          <w:szCs w:val="20"/>
          <w:lang w:eastAsia="cs-CZ"/>
        </w:rPr>
        <w:t xml:space="preserve"> poplatníka)</w:t>
      </w:r>
    </w:p>
    <w:p w14:paraId="0C1EB57B" w14:textId="77777777" w:rsidR="00502385" w:rsidRPr="00881F8F" w:rsidRDefault="00502385" w:rsidP="0087028D">
      <w:pPr>
        <w:overflowPunct w:val="0"/>
        <w:autoSpaceDE w:val="0"/>
        <w:autoSpaceDN w:val="0"/>
        <w:adjustRightInd w:val="0"/>
        <w:spacing w:before="120" w:after="0" w:line="240" w:lineRule="auto"/>
        <w:textAlignment w:val="baseline"/>
        <w:rPr>
          <w:rFonts w:ascii="Arial Narrow" w:eastAsia="Times New Roman" w:hAnsi="Arial Narrow" w:cs="Times New Roman"/>
          <w:b/>
          <w:noProof/>
          <w:sz w:val="20"/>
          <w:szCs w:val="20"/>
          <w:lang w:eastAsia="cs-CZ"/>
        </w:rPr>
      </w:pPr>
    </w:p>
    <w:tbl>
      <w:tblPr>
        <w:tblStyle w:val="Mkatabulky"/>
        <w:tblW w:w="10172" w:type="dxa"/>
        <w:tblInd w:w="-425" w:type="dxa"/>
        <w:tblLook w:val="04A0" w:firstRow="1" w:lastRow="0" w:firstColumn="1" w:lastColumn="0" w:noHBand="0" w:noVBand="1"/>
      </w:tblPr>
      <w:tblGrid>
        <w:gridCol w:w="10172"/>
      </w:tblGrid>
      <w:tr w:rsidR="00881F8F" w:rsidRPr="00881F8F" w14:paraId="76C909DC" w14:textId="77777777" w:rsidTr="0087028D">
        <w:trPr>
          <w:trHeight w:val="697"/>
        </w:trPr>
        <w:tc>
          <w:tcPr>
            <w:tcW w:w="10172" w:type="dxa"/>
          </w:tcPr>
          <w:p w14:paraId="1395D996" w14:textId="77777777" w:rsidR="00881F8F" w:rsidRPr="00881F8F" w:rsidRDefault="00881F8F" w:rsidP="00881F8F">
            <w:pPr>
              <w:overflowPunct w:val="0"/>
              <w:autoSpaceDE w:val="0"/>
              <w:autoSpaceDN w:val="0"/>
              <w:adjustRightInd w:val="0"/>
              <w:textAlignment w:val="baseline"/>
              <w:rPr>
                <w:rFonts w:ascii="Arial Narrow" w:hAnsi="Arial Narrow"/>
                <w:noProof/>
                <w:sz w:val="20"/>
                <w:szCs w:val="20"/>
                <w:lang w:eastAsia="cs-CZ"/>
              </w:rPr>
            </w:pPr>
            <w:r w:rsidRPr="00881F8F">
              <w:rPr>
                <w:rFonts w:ascii="Arial Narrow" w:hAnsi="Arial Narrow"/>
                <w:noProof/>
                <w:sz w:val="20"/>
                <w:szCs w:val="20"/>
                <w:lang w:eastAsia="cs-CZ"/>
              </w:rPr>
              <w:t>Úřední záznamy:</w:t>
            </w:r>
          </w:p>
        </w:tc>
      </w:tr>
    </w:tbl>
    <w:p w14:paraId="198C29DF" w14:textId="77777777" w:rsidR="00881F8F" w:rsidRPr="00881F8F" w:rsidRDefault="00881F8F" w:rsidP="00881F8F">
      <w:pPr>
        <w:overflowPunct w:val="0"/>
        <w:autoSpaceDE w:val="0"/>
        <w:autoSpaceDN w:val="0"/>
        <w:adjustRightInd w:val="0"/>
        <w:spacing w:after="0" w:line="240" w:lineRule="auto"/>
        <w:textAlignment w:val="baseline"/>
        <w:rPr>
          <w:rFonts w:ascii="Times New Roman" w:eastAsia="Times New Roman" w:hAnsi="Times New Roman" w:cs="Times New Roman"/>
          <w:sz w:val="19"/>
          <w:szCs w:val="19"/>
          <w:lang w:eastAsia="cs-CZ"/>
        </w:rPr>
      </w:pPr>
    </w:p>
    <w:p w14:paraId="312F07AF" w14:textId="77777777" w:rsidR="00881F8F" w:rsidRPr="00881F8F" w:rsidRDefault="00881F8F" w:rsidP="00881F8F">
      <w:pPr>
        <w:overflowPunct w:val="0"/>
        <w:autoSpaceDE w:val="0"/>
        <w:autoSpaceDN w:val="0"/>
        <w:adjustRightInd w:val="0"/>
        <w:spacing w:after="0" w:line="240" w:lineRule="auto"/>
        <w:ind w:left="-37"/>
        <w:jc w:val="center"/>
        <w:textAlignment w:val="baseline"/>
        <w:rPr>
          <w:rFonts w:ascii="Arial Narrow" w:eastAsia="Times New Roman" w:hAnsi="Arial Narrow" w:cs="Times New Roman"/>
          <w:b/>
          <w:caps/>
          <w:sz w:val="19"/>
          <w:szCs w:val="19"/>
          <w:lang w:eastAsia="cs-CZ"/>
        </w:rPr>
      </w:pPr>
      <w:r w:rsidRPr="00881F8F">
        <w:rPr>
          <w:rFonts w:ascii="Arial Narrow" w:eastAsia="Times New Roman" w:hAnsi="Arial Narrow" w:cs="Times New Roman"/>
          <w:b/>
          <w:caps/>
          <w:sz w:val="19"/>
          <w:szCs w:val="19"/>
          <w:lang w:eastAsia="cs-CZ"/>
        </w:rPr>
        <w:t>Pokyny pro vyplnění</w:t>
      </w:r>
    </w:p>
    <w:p w14:paraId="5CFC0C96"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p>
    <w:p w14:paraId="4359859A" w14:textId="0F8A18B4" w:rsidR="00502385" w:rsidRPr="00354A36"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lang w:eastAsia="cs-CZ"/>
        </w:rPr>
      </w:pPr>
      <w:r w:rsidRPr="00354A36">
        <w:rPr>
          <w:rFonts w:ascii="Arial Narrow" w:eastAsia="Times New Roman" w:hAnsi="Arial Narrow" w:cs="Times New Roman"/>
          <w:lang w:eastAsia="cs-CZ"/>
        </w:rPr>
        <w:t xml:space="preserve">Ohlašovací povinnost musí splnit poplatník. Tuto povinnost za něj může splnit společný zástupce </w:t>
      </w:r>
      <w:r w:rsidR="00C75EB9" w:rsidRPr="00354A36">
        <w:rPr>
          <w:rFonts w:ascii="Arial Narrow" w:eastAsia="Times New Roman" w:hAnsi="Arial Narrow" w:cs="Times New Roman"/>
          <w:lang w:eastAsia="cs-CZ"/>
        </w:rPr>
        <w:t>spoluvlastníků nemovitosti</w:t>
      </w:r>
      <w:r w:rsidRPr="00354A36">
        <w:rPr>
          <w:rFonts w:ascii="Arial Narrow" w:eastAsia="Times New Roman" w:hAnsi="Arial Narrow" w:cs="Times New Roman"/>
          <w:lang w:eastAsia="cs-CZ"/>
        </w:rPr>
        <w:t>.</w:t>
      </w:r>
      <w:r w:rsidR="00C75EB9" w:rsidRPr="00354A36">
        <w:rPr>
          <w:rFonts w:ascii="Arial Narrow" w:eastAsia="Times New Roman" w:hAnsi="Arial Narrow" w:cs="Times New Roman"/>
          <w:lang w:eastAsia="cs-CZ"/>
        </w:rPr>
        <w:t xml:space="preserve"> Spoluvlastníci nemovité věci zahrnující byt, rodinný dům nebo stavbu pro rodinnou rekreaci jsou povinni plnit poplatkovou povinnost společně a nerozdílně (za nemovitost může být poplatek odváděn společným zástupcem).</w:t>
      </w:r>
    </w:p>
    <w:p w14:paraId="5C6735F1" w14:textId="77777777" w:rsidR="00502385" w:rsidRPr="00354A36"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lang w:eastAsia="cs-CZ"/>
        </w:rPr>
      </w:pPr>
    </w:p>
    <w:p w14:paraId="52D86DBF" w14:textId="77777777" w:rsidR="00C75EB9" w:rsidRPr="00354A36" w:rsidRDefault="00502385" w:rsidP="00C75EB9">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lang w:eastAsia="cs-CZ"/>
        </w:rPr>
      </w:pPr>
      <w:r w:rsidRPr="00354A36">
        <w:rPr>
          <w:rFonts w:ascii="Arial Narrow" w:eastAsia="Times New Roman" w:hAnsi="Arial Narrow" w:cs="Times New Roman"/>
          <w:lang w:eastAsia="cs-CZ"/>
        </w:rPr>
        <w:t>Poplatníkem je</w:t>
      </w:r>
      <w:r w:rsidR="00C75EB9" w:rsidRPr="00354A36">
        <w:rPr>
          <w:rFonts w:ascii="Arial Narrow" w:eastAsia="Times New Roman" w:hAnsi="Arial Narrow" w:cs="Times New Roman"/>
          <w:lang w:eastAsia="cs-CZ"/>
        </w:rPr>
        <w:t xml:space="preserve"> </w:t>
      </w:r>
      <w:r w:rsidRPr="00354A36">
        <w:rPr>
          <w:rFonts w:ascii="Arial Narrow" w:eastAsia="Times New Roman" w:hAnsi="Arial Narrow" w:cs="Times New Roman"/>
          <w:lang w:eastAsia="cs-CZ"/>
        </w:rPr>
        <w:t>vlastník nemovité věci zahrnující byt, rodinný dům nebo stavbu pro rodinnou rekreaci, ve které není přihlášená žádná fyzická osoba a která je umístěna na území obce.</w:t>
      </w:r>
    </w:p>
    <w:p w14:paraId="7284A75B" w14:textId="173FBC16" w:rsidR="00502385" w:rsidRPr="00354A36" w:rsidRDefault="00502385" w:rsidP="00502385">
      <w:pPr>
        <w:overflowPunct w:val="0"/>
        <w:autoSpaceDE w:val="0"/>
        <w:autoSpaceDN w:val="0"/>
        <w:adjustRightInd w:val="0"/>
        <w:spacing w:after="0" w:line="240" w:lineRule="auto"/>
        <w:ind w:right="-709"/>
        <w:jc w:val="both"/>
        <w:textAlignment w:val="baseline"/>
        <w:rPr>
          <w:rFonts w:ascii="Arial Narrow" w:eastAsia="Times New Roman" w:hAnsi="Arial Narrow" w:cs="Times New Roman"/>
          <w:lang w:eastAsia="cs-CZ"/>
        </w:rPr>
      </w:pPr>
    </w:p>
    <w:p w14:paraId="66153BCA" w14:textId="714BE8F1" w:rsidR="00502385" w:rsidRPr="00354A36"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lang w:eastAsia="cs-CZ"/>
        </w:rPr>
      </w:pPr>
      <w:r w:rsidRPr="00354A36">
        <w:rPr>
          <w:rFonts w:ascii="Arial Narrow" w:eastAsia="Times New Roman" w:hAnsi="Arial Narrow" w:cs="Times New Roman"/>
          <w:lang w:eastAsia="cs-CZ"/>
        </w:rPr>
        <w:t>Zástupce poplatníka</w:t>
      </w:r>
      <w:r w:rsidR="00C75EB9" w:rsidRPr="00354A36">
        <w:rPr>
          <w:rFonts w:ascii="Arial Narrow" w:eastAsia="Times New Roman" w:hAnsi="Arial Narrow" w:cs="Times New Roman"/>
          <w:lang w:eastAsia="cs-CZ"/>
        </w:rPr>
        <w:t xml:space="preserve"> (fyzické osoby)</w:t>
      </w:r>
      <w:r w:rsidRPr="00354A36">
        <w:rPr>
          <w:rFonts w:ascii="Arial Narrow" w:eastAsia="Times New Roman" w:hAnsi="Arial Narrow" w:cs="Times New Roman"/>
          <w:lang w:eastAsia="cs-CZ"/>
        </w:rPr>
        <w:t xml:space="preserve"> je osoba, která jménem poplatníka, jenž nemá způsobilost k právním úkonům, nebo má tuto způsobilost omezenou, jedná se správcem poplatku v poplatkovém řízení. Nezletilé děti mají zpravidla dva zákonné zástupce, kterými jsou oba rodiče (matka a otec). Pokud poplatník nemá zákonného zástupce, ale jinou osobu, je nutno tuto osobu uvést. Zástupcem osob omezených ve svéprávnosti je opatrovník stanovený soudem. Zastupování ustanoveným zástupcem musí být správci poplatku doloženo příslušným pravomocným rozhodnutím.</w:t>
      </w:r>
    </w:p>
    <w:p w14:paraId="57A3A200" w14:textId="77777777" w:rsidR="00502385" w:rsidRPr="00354A36"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lang w:eastAsia="cs-CZ"/>
        </w:rPr>
      </w:pPr>
    </w:p>
    <w:p w14:paraId="2AC293D6" w14:textId="08346B00" w:rsidR="00881F8F" w:rsidRPr="00354A36" w:rsidRDefault="0087028D" w:rsidP="0087028D">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lang w:eastAsia="cs-CZ"/>
        </w:rPr>
      </w:pPr>
      <w:r w:rsidRPr="00354A36">
        <w:rPr>
          <w:rFonts w:ascii="Arial Narrow" w:eastAsia="Times New Roman" w:hAnsi="Arial Narrow" w:cs="Times New Roman"/>
          <w:lang w:eastAsia="cs-CZ"/>
        </w:rPr>
        <w:t xml:space="preserve">Úleva je poskytována poplatníkům v oblastech s nedostupností svozové služby (pozemky </w:t>
      </w:r>
      <w:proofErr w:type="spellStart"/>
      <w:r w:rsidRPr="00354A36">
        <w:rPr>
          <w:rFonts w:ascii="Arial Narrow" w:eastAsia="Times New Roman" w:hAnsi="Arial Narrow" w:cs="Times New Roman"/>
          <w:lang w:eastAsia="cs-CZ"/>
        </w:rPr>
        <w:t>p.č</w:t>
      </w:r>
      <w:proofErr w:type="spellEnd"/>
      <w:r w:rsidRPr="00354A36">
        <w:rPr>
          <w:rFonts w:ascii="Arial Narrow" w:eastAsia="Times New Roman" w:hAnsi="Arial Narrow" w:cs="Times New Roman"/>
          <w:lang w:eastAsia="cs-CZ"/>
        </w:rPr>
        <w:t>. dle přílohy vyhlášky)</w:t>
      </w:r>
    </w:p>
    <w:p w14:paraId="1F556A6B" w14:textId="77777777" w:rsidR="0087028D" w:rsidRPr="00354A36" w:rsidRDefault="0087028D" w:rsidP="0087028D">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lang w:eastAsia="cs-CZ"/>
        </w:rPr>
      </w:pPr>
    </w:p>
    <w:p w14:paraId="0F7D7A65" w14:textId="4E571748" w:rsidR="00323013" w:rsidRPr="00354A36" w:rsidRDefault="00881F8F"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lang w:eastAsia="cs-CZ"/>
        </w:rPr>
      </w:pPr>
      <w:r w:rsidRPr="00354A36">
        <w:rPr>
          <w:rFonts w:ascii="Arial Narrow" w:eastAsia="Times New Roman" w:hAnsi="Arial Narrow" w:cs="Times New Roman"/>
          <w:lang w:eastAsia="cs-CZ"/>
        </w:rPr>
        <w:t xml:space="preserve">Vyplněný formulář je možné doručit na podatelnu </w:t>
      </w:r>
      <w:r w:rsidR="0087028D" w:rsidRPr="00354A36">
        <w:rPr>
          <w:rFonts w:ascii="Arial Narrow" w:eastAsia="Times New Roman" w:hAnsi="Arial Narrow" w:cs="Times New Roman"/>
          <w:lang w:eastAsia="cs-CZ"/>
        </w:rPr>
        <w:t xml:space="preserve">obecního </w:t>
      </w:r>
      <w:r w:rsidRPr="00354A36">
        <w:rPr>
          <w:rFonts w:ascii="Arial Narrow" w:eastAsia="Times New Roman" w:hAnsi="Arial Narrow" w:cs="Times New Roman"/>
          <w:lang w:eastAsia="cs-CZ"/>
        </w:rPr>
        <w:t xml:space="preserve">úřadu </w:t>
      </w:r>
      <w:r w:rsidR="0087028D" w:rsidRPr="00354A36">
        <w:rPr>
          <w:rFonts w:ascii="Arial Narrow" w:eastAsia="Times New Roman" w:hAnsi="Arial Narrow" w:cs="Times New Roman"/>
          <w:lang w:eastAsia="cs-CZ"/>
        </w:rPr>
        <w:t>obce Horní Lhota</w:t>
      </w:r>
      <w:r w:rsidRPr="00354A36">
        <w:rPr>
          <w:rFonts w:ascii="Arial Narrow" w:eastAsia="Times New Roman" w:hAnsi="Arial Narrow" w:cs="Times New Roman"/>
          <w:lang w:eastAsia="cs-CZ"/>
        </w:rPr>
        <w:t>, poštou,</w:t>
      </w:r>
      <w:r w:rsidR="0087028D" w:rsidRPr="00354A36">
        <w:rPr>
          <w:rFonts w:ascii="Arial Narrow" w:eastAsia="Times New Roman" w:hAnsi="Arial Narrow" w:cs="Times New Roman"/>
          <w:lang w:eastAsia="cs-CZ"/>
        </w:rPr>
        <w:t xml:space="preserve"> e-mailem</w:t>
      </w:r>
      <w:r w:rsidRPr="00354A36">
        <w:rPr>
          <w:rFonts w:ascii="Arial Narrow" w:eastAsia="Times New Roman" w:hAnsi="Arial Narrow" w:cs="Times New Roman"/>
          <w:lang w:eastAsia="cs-CZ"/>
        </w:rPr>
        <w:t xml:space="preserve"> nebo do datové schránky ID datové schránky </w:t>
      </w:r>
      <w:r w:rsidR="0087028D" w:rsidRPr="00354A36">
        <w:rPr>
          <w:rFonts w:ascii="Arial Narrow" w:eastAsia="Times New Roman" w:hAnsi="Arial Narrow" w:cs="Times New Roman"/>
          <w:b/>
          <w:lang w:eastAsia="cs-CZ"/>
        </w:rPr>
        <w:t>y6kazas</w:t>
      </w:r>
      <w:r w:rsidRPr="00354A36">
        <w:rPr>
          <w:rFonts w:ascii="Arial Narrow" w:eastAsia="Times New Roman" w:hAnsi="Arial Narrow" w:cs="Times New Roman"/>
          <w:lang w:eastAsia="cs-CZ"/>
        </w:rPr>
        <w:t xml:space="preserve">, nebo na e-mail: </w:t>
      </w:r>
      <w:hyperlink r:id="rId7" w:history="1">
        <w:r w:rsidR="0087028D" w:rsidRPr="00354A36">
          <w:rPr>
            <w:rStyle w:val="Hypertextovodkaz"/>
            <w:rFonts w:ascii="Arial Narrow" w:eastAsia="Times New Roman" w:hAnsi="Arial Narrow" w:cs="Times New Roman"/>
            <w:lang w:eastAsia="cs-CZ"/>
          </w:rPr>
          <w:t>info@hornilhota.cz</w:t>
        </w:r>
      </w:hyperlink>
      <w:r w:rsidR="0087028D" w:rsidRPr="00354A36">
        <w:rPr>
          <w:rFonts w:ascii="Arial Narrow" w:eastAsia="Times New Roman" w:hAnsi="Arial Narrow" w:cs="Times New Roman"/>
          <w:lang w:eastAsia="cs-CZ"/>
        </w:rPr>
        <w:t>.</w:t>
      </w:r>
    </w:p>
    <w:p w14:paraId="465E5F54" w14:textId="36A8F733" w:rsidR="0087028D" w:rsidRPr="00354A36" w:rsidRDefault="0087028D"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lang w:eastAsia="cs-CZ"/>
        </w:rPr>
      </w:pPr>
    </w:p>
    <w:p w14:paraId="0B20333A" w14:textId="4D3CC6F5" w:rsidR="0087028D" w:rsidRPr="00354A36" w:rsidRDefault="0087028D" w:rsidP="00502385">
      <w:pPr>
        <w:overflowPunct w:val="0"/>
        <w:autoSpaceDE w:val="0"/>
        <w:autoSpaceDN w:val="0"/>
        <w:adjustRightInd w:val="0"/>
        <w:spacing w:after="0" w:line="240" w:lineRule="auto"/>
        <w:ind w:left="-426" w:right="-709"/>
        <w:jc w:val="both"/>
        <w:textAlignment w:val="baseline"/>
        <w:rPr>
          <w:rFonts w:ascii="Arial Narrow" w:hAnsi="Arial Narrow"/>
        </w:rPr>
      </w:pPr>
      <w:r w:rsidRPr="00354A36">
        <w:rPr>
          <w:rFonts w:ascii="Arial Narrow" w:hAnsi="Arial Narrow"/>
        </w:rPr>
        <w:t>VS k platbě poplatku je sestaven z čísla „1345“ a čísla popisného nemovitosti, v níž je poplatník přihlášen.</w:t>
      </w:r>
    </w:p>
    <w:sectPr w:rsidR="0087028D" w:rsidRPr="00354A36" w:rsidSect="00445931">
      <w:headerReference w:type="default" r:id="rId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1E30" w14:textId="77777777" w:rsidR="00097248" w:rsidRDefault="00097248" w:rsidP="00515B52">
      <w:pPr>
        <w:spacing w:after="0" w:line="240" w:lineRule="auto"/>
      </w:pPr>
      <w:r>
        <w:separator/>
      </w:r>
    </w:p>
  </w:endnote>
  <w:endnote w:type="continuationSeparator" w:id="0">
    <w:p w14:paraId="151CD19D" w14:textId="77777777" w:rsidR="00097248" w:rsidRDefault="00097248" w:rsidP="0051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FFB7" w14:textId="77777777" w:rsidR="00097248" w:rsidRDefault="00097248" w:rsidP="00515B52">
      <w:pPr>
        <w:spacing w:after="0" w:line="240" w:lineRule="auto"/>
      </w:pPr>
      <w:r>
        <w:separator/>
      </w:r>
    </w:p>
  </w:footnote>
  <w:footnote w:type="continuationSeparator" w:id="0">
    <w:p w14:paraId="2A22E6BE" w14:textId="77777777" w:rsidR="00097248" w:rsidRDefault="00097248" w:rsidP="0051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DC3B" w14:textId="03CAA649" w:rsidR="00515B52" w:rsidRPr="001D4FF6" w:rsidRDefault="001D4FF6" w:rsidP="001D4FF6">
    <w:pPr>
      <w:pStyle w:val="Zhlav"/>
      <w:jc w:val="right"/>
      <w:rPr>
        <w:i/>
        <w:iCs/>
      </w:rPr>
    </w:pPr>
    <w:r w:rsidRPr="001D4FF6">
      <w:rPr>
        <w:i/>
        <w:iCs/>
      </w:rPr>
      <w:t>Formulář B</w:t>
    </w:r>
  </w:p>
  <w:p w14:paraId="3F05BD58" w14:textId="77777777" w:rsidR="00515B52" w:rsidRPr="002A0136" w:rsidRDefault="00515B52" w:rsidP="00515B52">
    <w:pPr>
      <w:pStyle w:val="Zhlav"/>
      <w:pBdr>
        <w:bottom w:val="single" w:sz="4" w:space="1" w:color="auto"/>
      </w:pBdr>
      <w:jc w:val="center"/>
      <w:rPr>
        <w:b/>
        <w:bCs/>
      </w:rPr>
    </w:pPr>
    <w:r w:rsidRPr="002A0136">
      <w:rPr>
        <w:b/>
        <w:bCs/>
      </w:rPr>
      <w:t>OBEC HORNÍ LHOTA</w:t>
    </w:r>
  </w:p>
  <w:p w14:paraId="641C5F94" w14:textId="77777777" w:rsidR="00515B52" w:rsidRDefault="00515B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726D1"/>
    <w:multiLevelType w:val="hybridMultilevel"/>
    <w:tmpl w:val="FFFFFFFF"/>
    <w:lvl w:ilvl="0" w:tplc="9FB0AB20">
      <w:start w:val="1"/>
      <w:numFmt w:val="upperLetter"/>
      <w:lvlText w:val="%1."/>
      <w:lvlJc w:val="left"/>
      <w:pPr>
        <w:ind w:left="-37" w:hanging="360"/>
      </w:pPr>
      <w:rPr>
        <w:rFonts w:cs="Times New Roman" w:hint="default"/>
        <w:b/>
        <w:sz w:val="22"/>
        <w:szCs w:val="22"/>
      </w:rPr>
    </w:lvl>
    <w:lvl w:ilvl="1" w:tplc="04050019" w:tentative="1">
      <w:start w:val="1"/>
      <w:numFmt w:val="lowerLetter"/>
      <w:lvlText w:val="%2."/>
      <w:lvlJc w:val="left"/>
      <w:pPr>
        <w:ind w:left="683" w:hanging="360"/>
      </w:pPr>
      <w:rPr>
        <w:rFonts w:cs="Times New Roman"/>
      </w:rPr>
    </w:lvl>
    <w:lvl w:ilvl="2" w:tplc="0405001B" w:tentative="1">
      <w:start w:val="1"/>
      <w:numFmt w:val="lowerRoman"/>
      <w:lvlText w:val="%3."/>
      <w:lvlJc w:val="right"/>
      <w:pPr>
        <w:ind w:left="1403" w:hanging="180"/>
      </w:pPr>
      <w:rPr>
        <w:rFonts w:cs="Times New Roman"/>
      </w:rPr>
    </w:lvl>
    <w:lvl w:ilvl="3" w:tplc="0405000F" w:tentative="1">
      <w:start w:val="1"/>
      <w:numFmt w:val="decimal"/>
      <w:lvlText w:val="%4."/>
      <w:lvlJc w:val="left"/>
      <w:pPr>
        <w:ind w:left="2123" w:hanging="360"/>
      </w:pPr>
      <w:rPr>
        <w:rFonts w:cs="Times New Roman"/>
      </w:rPr>
    </w:lvl>
    <w:lvl w:ilvl="4" w:tplc="04050019" w:tentative="1">
      <w:start w:val="1"/>
      <w:numFmt w:val="lowerLetter"/>
      <w:lvlText w:val="%5."/>
      <w:lvlJc w:val="left"/>
      <w:pPr>
        <w:ind w:left="2843" w:hanging="360"/>
      </w:pPr>
      <w:rPr>
        <w:rFonts w:cs="Times New Roman"/>
      </w:rPr>
    </w:lvl>
    <w:lvl w:ilvl="5" w:tplc="0405001B" w:tentative="1">
      <w:start w:val="1"/>
      <w:numFmt w:val="lowerRoman"/>
      <w:lvlText w:val="%6."/>
      <w:lvlJc w:val="right"/>
      <w:pPr>
        <w:ind w:left="3563" w:hanging="180"/>
      </w:pPr>
      <w:rPr>
        <w:rFonts w:cs="Times New Roman"/>
      </w:rPr>
    </w:lvl>
    <w:lvl w:ilvl="6" w:tplc="0405000F" w:tentative="1">
      <w:start w:val="1"/>
      <w:numFmt w:val="decimal"/>
      <w:lvlText w:val="%7."/>
      <w:lvlJc w:val="left"/>
      <w:pPr>
        <w:ind w:left="4283" w:hanging="360"/>
      </w:pPr>
      <w:rPr>
        <w:rFonts w:cs="Times New Roman"/>
      </w:rPr>
    </w:lvl>
    <w:lvl w:ilvl="7" w:tplc="04050019" w:tentative="1">
      <w:start w:val="1"/>
      <w:numFmt w:val="lowerLetter"/>
      <w:lvlText w:val="%8."/>
      <w:lvlJc w:val="left"/>
      <w:pPr>
        <w:ind w:left="5003" w:hanging="360"/>
      </w:pPr>
      <w:rPr>
        <w:rFonts w:cs="Times New Roman"/>
      </w:rPr>
    </w:lvl>
    <w:lvl w:ilvl="8" w:tplc="0405001B" w:tentative="1">
      <w:start w:val="1"/>
      <w:numFmt w:val="lowerRoman"/>
      <w:lvlText w:val="%9."/>
      <w:lvlJc w:val="right"/>
      <w:pPr>
        <w:ind w:left="5723" w:hanging="180"/>
      </w:pPr>
      <w:rPr>
        <w:rFonts w:cs="Times New Roman"/>
      </w:rPr>
    </w:lvl>
  </w:abstractNum>
  <w:num w:numId="1" w16cid:durableId="169268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52"/>
    <w:rsid w:val="00097248"/>
    <w:rsid w:val="000A5A5E"/>
    <w:rsid w:val="001D4FF6"/>
    <w:rsid w:val="00323013"/>
    <w:rsid w:val="00354A36"/>
    <w:rsid w:val="00445931"/>
    <w:rsid w:val="00487ECC"/>
    <w:rsid w:val="00502385"/>
    <w:rsid w:val="00515B52"/>
    <w:rsid w:val="005A47D6"/>
    <w:rsid w:val="00753BE8"/>
    <w:rsid w:val="007C6EFA"/>
    <w:rsid w:val="0087028D"/>
    <w:rsid w:val="00881F8F"/>
    <w:rsid w:val="00A21BE1"/>
    <w:rsid w:val="00C75EB9"/>
    <w:rsid w:val="00C768C7"/>
    <w:rsid w:val="00C87C1B"/>
    <w:rsid w:val="00CD0F89"/>
    <w:rsid w:val="00E30B39"/>
    <w:rsid w:val="00ED01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5B62"/>
  <w15:chartTrackingRefBased/>
  <w15:docId w15:val="{64FBAB4E-8495-4E04-9A6C-057C63A8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15B52"/>
    <w:pPr>
      <w:tabs>
        <w:tab w:val="center" w:pos="4536"/>
        <w:tab w:val="right" w:pos="9072"/>
      </w:tabs>
      <w:spacing w:after="0" w:line="240" w:lineRule="auto"/>
    </w:pPr>
  </w:style>
  <w:style w:type="character" w:customStyle="1" w:styleId="ZhlavChar">
    <w:name w:val="Záhlaví Char"/>
    <w:basedOn w:val="Standardnpsmoodstavce"/>
    <w:link w:val="Zhlav"/>
    <w:rsid w:val="00515B52"/>
  </w:style>
  <w:style w:type="paragraph" w:styleId="Zpat">
    <w:name w:val="footer"/>
    <w:basedOn w:val="Normln"/>
    <w:link w:val="ZpatChar"/>
    <w:unhideWhenUsed/>
    <w:rsid w:val="00515B52"/>
    <w:pPr>
      <w:tabs>
        <w:tab w:val="center" w:pos="4536"/>
        <w:tab w:val="right" w:pos="9072"/>
      </w:tabs>
      <w:spacing w:after="0" w:line="240" w:lineRule="auto"/>
    </w:pPr>
  </w:style>
  <w:style w:type="character" w:customStyle="1" w:styleId="ZpatChar">
    <w:name w:val="Zápatí Char"/>
    <w:basedOn w:val="Standardnpsmoodstavce"/>
    <w:link w:val="Zpat"/>
    <w:rsid w:val="00515B52"/>
  </w:style>
  <w:style w:type="table" w:styleId="Mkatabulky">
    <w:name w:val="Table Grid"/>
    <w:basedOn w:val="Normlntabulka"/>
    <w:uiPriority w:val="39"/>
    <w:rsid w:val="00515B5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15B5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87028D"/>
    <w:rPr>
      <w:color w:val="0563C1" w:themeColor="hyperlink"/>
      <w:u w:val="single"/>
    </w:rPr>
  </w:style>
  <w:style w:type="character" w:styleId="Nevyeenzmnka">
    <w:name w:val="Unresolved Mention"/>
    <w:basedOn w:val="Standardnpsmoodstavce"/>
    <w:uiPriority w:val="99"/>
    <w:semiHidden/>
    <w:unhideWhenUsed/>
    <w:rsid w:val="00870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9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ornilho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602</Words>
  <Characters>3553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Jandeková</dc:creator>
  <cp:keywords/>
  <dc:description/>
  <cp:lastModifiedBy>Miroslava Jandeková</cp:lastModifiedBy>
  <cp:revision>10</cp:revision>
  <dcterms:created xsi:type="dcterms:W3CDTF">2023-01-03T11:03:00Z</dcterms:created>
  <dcterms:modified xsi:type="dcterms:W3CDTF">2023-01-16T09:52:00Z</dcterms:modified>
</cp:coreProperties>
</file>